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26" w:rsidRPr="00D97BF0" w:rsidRDefault="001F5B26" w:rsidP="001F5B26">
      <w:pPr>
        <w:spacing w:line="400" w:lineRule="exact"/>
        <w:jc w:val="center"/>
        <w:rPr>
          <w:rFonts w:ascii="標楷體" w:eastAsia="標楷體" w:hAnsi="標楷體"/>
          <w:b/>
          <w:i/>
          <w:szCs w:val="24"/>
        </w:rPr>
      </w:pPr>
      <w:r w:rsidRPr="00D97BF0">
        <w:rPr>
          <w:rFonts w:ascii="標楷體" w:eastAsia="標楷體" w:hAnsi="標楷體" w:cs="Arial" w:hint="eastAsia"/>
          <w:b/>
          <w:szCs w:val="24"/>
        </w:rPr>
        <w:t>臺北市</w:t>
      </w:r>
      <w:r w:rsidR="00357875" w:rsidRPr="00D97BF0">
        <w:rPr>
          <w:rFonts w:ascii="標楷體" w:eastAsia="標楷體" w:hAnsi="標楷體" w:cs="Arial" w:hint="eastAsia"/>
          <w:b/>
          <w:sz w:val="28"/>
          <w:szCs w:val="32"/>
        </w:rPr>
        <w:t>新民</w:t>
      </w:r>
      <w:r w:rsidRPr="00D97BF0">
        <w:rPr>
          <w:rFonts w:ascii="標楷體" w:eastAsia="標楷體" w:hAnsi="標楷體" w:cs="Arial" w:hint="eastAsia"/>
          <w:b/>
          <w:szCs w:val="24"/>
        </w:rPr>
        <w:t>國民中學</w:t>
      </w:r>
      <w:r w:rsidR="003522A1" w:rsidRPr="00D97BF0">
        <w:rPr>
          <w:rFonts w:ascii="標楷體" w:eastAsia="標楷體" w:hAnsi="標楷體" w:cs="Arial" w:hint="eastAsia"/>
          <w:b/>
          <w:szCs w:val="24"/>
        </w:rPr>
        <w:t>109</w:t>
      </w:r>
      <w:r w:rsidRPr="00D97BF0">
        <w:rPr>
          <w:rFonts w:ascii="標楷體" w:eastAsia="標楷體" w:hAnsi="標楷體" w:cs="Arial" w:hint="eastAsia"/>
          <w:b/>
          <w:szCs w:val="24"/>
        </w:rPr>
        <w:t>學年度領域</w:t>
      </w:r>
      <w:r w:rsidRPr="00D97BF0">
        <w:rPr>
          <w:rFonts w:ascii="標楷體" w:eastAsia="標楷體" w:hAnsi="標楷體" w:cs="Arial"/>
          <w:b/>
          <w:szCs w:val="24"/>
        </w:rPr>
        <w:t>/</w:t>
      </w:r>
      <w:r w:rsidRPr="00D97BF0">
        <w:rPr>
          <w:rFonts w:ascii="標楷體" w:eastAsia="標楷體" w:hAnsi="標楷體" w:cs="Arial" w:hint="eastAsia"/>
          <w:b/>
          <w:szCs w:val="24"/>
        </w:rPr>
        <w:t>科目課程計畫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567"/>
        <w:gridCol w:w="851"/>
        <w:gridCol w:w="1843"/>
        <w:gridCol w:w="1559"/>
        <w:gridCol w:w="88"/>
        <w:gridCol w:w="870"/>
        <w:gridCol w:w="176"/>
        <w:gridCol w:w="1417"/>
        <w:gridCol w:w="1134"/>
        <w:gridCol w:w="709"/>
        <w:gridCol w:w="486"/>
      </w:tblGrid>
      <w:tr w:rsidR="001F5B26" w:rsidRPr="00D97BF0" w:rsidTr="009354C2">
        <w:trPr>
          <w:trHeight w:val="689"/>
          <w:jc w:val="center"/>
        </w:trPr>
        <w:tc>
          <w:tcPr>
            <w:tcW w:w="935" w:type="dxa"/>
            <w:gridSpan w:val="2"/>
            <w:tcMar>
              <w:left w:w="28" w:type="dxa"/>
              <w:right w:w="28" w:type="dxa"/>
            </w:tcMar>
            <w:vAlign w:val="center"/>
          </w:tcPr>
          <w:p w:rsidR="009354C2" w:rsidRDefault="001F5B26" w:rsidP="009354C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7BF0">
              <w:rPr>
                <w:rFonts w:ascii="標楷體" w:eastAsia="標楷體" w:hAnsi="標楷體" w:hint="eastAsia"/>
                <w:szCs w:val="24"/>
              </w:rPr>
              <w:t>領域</w:t>
            </w:r>
            <w:r w:rsidRPr="00D97BF0">
              <w:rPr>
                <w:rFonts w:ascii="標楷體" w:eastAsia="標楷體" w:hAnsi="標楷體"/>
                <w:szCs w:val="24"/>
              </w:rPr>
              <w:t>/</w:t>
            </w:r>
          </w:p>
          <w:p w:rsidR="001F5B26" w:rsidRPr="00D97BF0" w:rsidRDefault="001F5B26" w:rsidP="009354C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7BF0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9133" w:type="dxa"/>
            <w:gridSpan w:val="10"/>
            <w:vAlign w:val="center"/>
          </w:tcPr>
          <w:p w:rsidR="001F5B26" w:rsidRPr="00D97BF0" w:rsidRDefault="00350D0C" w:rsidP="00E673DC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D97BF0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="001F5B26"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D97BF0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="00466C1C"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D97BF0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="003522A1"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D97BF0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="001F5B26" w:rsidRPr="00D97BF0">
              <w:rPr>
                <w:rFonts w:ascii="標楷體" w:eastAsia="標楷體" w:hAnsi="標楷體" w:hint="eastAsia"/>
                <w:szCs w:val="24"/>
              </w:rPr>
              <w:t>(□</w:t>
            </w:r>
            <w:r w:rsidR="001F5B26" w:rsidRPr="00D97BF0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="001F5B26"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D97BF0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="001F5B26"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D97BF0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="001F5B26" w:rsidRPr="00D97BF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F5B26" w:rsidRPr="00D97BF0" w:rsidRDefault="001F5B26" w:rsidP="00E673DC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Pr="00D97BF0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D97BF0">
              <w:rPr>
                <w:rFonts w:ascii="標楷體" w:eastAsia="標楷體" w:hAnsi="標楷體" w:hint="eastAsia"/>
                <w:szCs w:val="24"/>
              </w:rPr>
              <w:t>(□</w:t>
            </w:r>
            <w:r w:rsidRPr="00D97BF0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Pr="00D97BF0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Pr="00D97BF0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1F5B26" w:rsidRPr="00D97BF0" w:rsidRDefault="001F5B26" w:rsidP="00E673DC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Pr="00D97BF0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D97BF0">
              <w:rPr>
                <w:rFonts w:ascii="標楷體" w:eastAsia="標楷體" w:hAnsi="標楷體" w:hint="eastAsia"/>
                <w:szCs w:val="24"/>
              </w:rPr>
              <w:t>(□</w:t>
            </w:r>
            <w:r w:rsidRPr="00D97BF0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Pr="00D97BF0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Pr="00D97BF0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1F5B26" w:rsidRPr="00D97BF0" w:rsidRDefault="001F5B26" w:rsidP="00E673DC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Pr="00D97BF0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D97BF0">
              <w:rPr>
                <w:rFonts w:ascii="標楷體" w:eastAsia="標楷體" w:hAnsi="標楷體" w:hint="eastAsia"/>
                <w:szCs w:val="24"/>
              </w:rPr>
              <w:t>(□</w:t>
            </w:r>
            <w:r w:rsidRPr="00D97BF0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Pr="00D97BF0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Pr="00D97BF0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Pr="00D97BF0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D97BF0">
              <w:rPr>
                <w:rFonts w:ascii="標楷體" w:eastAsia="標楷體" w:hAnsi="標楷體" w:hint="eastAsia"/>
                <w:szCs w:val="24"/>
              </w:rPr>
              <w:t>(□</w:t>
            </w:r>
            <w:r w:rsidRPr="00D97BF0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Pr="00D97BF0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1F5B26" w:rsidRPr="00D97BF0" w:rsidRDefault="00466C1C" w:rsidP="00E673DC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D97BF0">
              <w:rPr>
                <w:rFonts w:ascii="標楷體" w:eastAsia="標楷體" w:hAnsi="標楷體" w:hint="eastAsia"/>
                <w:szCs w:val="24"/>
              </w:rPr>
              <w:t>■</w:t>
            </w:r>
            <w:r w:rsidR="001F5B26" w:rsidRPr="00D97BF0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="001F5B26" w:rsidRPr="00D97BF0">
              <w:rPr>
                <w:rFonts w:ascii="標楷體" w:eastAsia="標楷體" w:hAnsi="標楷體" w:hint="eastAsia"/>
                <w:szCs w:val="24"/>
              </w:rPr>
              <w:t>(</w:t>
            </w:r>
            <w:r w:rsidR="00676BE4" w:rsidRPr="00D97BF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1F5B26" w:rsidRPr="00D97BF0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="001F5B26" w:rsidRPr="00D97BF0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="001F5B26"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D97BF0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="001F5B26" w:rsidRPr="00D97BF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F5B26" w:rsidRPr="00D97BF0" w:rsidTr="009354C2">
        <w:trPr>
          <w:trHeight w:val="567"/>
          <w:jc w:val="center"/>
        </w:trPr>
        <w:tc>
          <w:tcPr>
            <w:tcW w:w="935" w:type="dxa"/>
            <w:gridSpan w:val="2"/>
            <w:tcMar>
              <w:left w:w="28" w:type="dxa"/>
              <w:right w:w="28" w:type="dxa"/>
            </w:tcMar>
            <w:vAlign w:val="center"/>
          </w:tcPr>
          <w:p w:rsidR="009354C2" w:rsidRDefault="001F5B26" w:rsidP="009354C2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97BF0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</w:t>
            </w:r>
          </w:p>
          <w:p w:rsidR="001F5B26" w:rsidRPr="00D97BF0" w:rsidRDefault="001F5B26" w:rsidP="009354C2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97BF0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9133" w:type="dxa"/>
            <w:gridSpan w:val="10"/>
            <w:vAlign w:val="center"/>
          </w:tcPr>
          <w:p w:rsidR="001F5B26" w:rsidRPr="00D97BF0" w:rsidRDefault="00466C1C" w:rsidP="00466C1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D97BF0">
              <w:rPr>
                <w:rFonts w:ascii="標楷體" w:eastAsia="標楷體" w:hAnsi="標楷體"/>
                <w:szCs w:val="24"/>
              </w:rPr>
              <w:t>7</w:t>
            </w:r>
            <w:r w:rsidR="001F5B26" w:rsidRPr="00D97BF0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D97BF0">
              <w:rPr>
                <w:rFonts w:ascii="標楷體" w:eastAsia="標楷體" w:hAnsi="標楷體" w:hint="eastAsia"/>
                <w:szCs w:val="24"/>
              </w:rPr>
              <w:t>■</w:t>
            </w:r>
            <w:r w:rsidR="001F5B26" w:rsidRPr="00D97BF0">
              <w:rPr>
                <w:rFonts w:ascii="標楷體" w:eastAsia="標楷體" w:hAnsi="標楷體"/>
                <w:szCs w:val="24"/>
              </w:rPr>
              <w:t>8</w:t>
            </w:r>
            <w:r w:rsidR="001F5B26" w:rsidRPr="00D97BF0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1F5B26" w:rsidRPr="00D97BF0">
              <w:rPr>
                <w:rFonts w:ascii="標楷體" w:eastAsia="標楷體" w:hAnsi="標楷體" w:hint="eastAsia"/>
                <w:szCs w:val="24"/>
              </w:rPr>
              <w:t>□</w:t>
            </w:r>
            <w:r w:rsidR="001F5B26" w:rsidRPr="00D97BF0">
              <w:rPr>
                <w:rFonts w:ascii="標楷體" w:eastAsia="標楷體" w:hAnsi="標楷體"/>
                <w:szCs w:val="24"/>
              </w:rPr>
              <w:t>9</w:t>
            </w:r>
            <w:r w:rsidR="001F5B26" w:rsidRPr="00D97BF0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8F6872" w:rsidRPr="00D97BF0" w:rsidTr="009354C2">
        <w:trPr>
          <w:trHeight w:val="567"/>
          <w:jc w:val="center"/>
        </w:trPr>
        <w:tc>
          <w:tcPr>
            <w:tcW w:w="935" w:type="dxa"/>
            <w:gridSpan w:val="2"/>
            <w:tcMar>
              <w:left w:w="28" w:type="dxa"/>
              <w:right w:w="28" w:type="dxa"/>
            </w:tcMar>
            <w:vAlign w:val="center"/>
          </w:tcPr>
          <w:p w:rsidR="009354C2" w:rsidRDefault="008F6872" w:rsidP="009354C2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97BF0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</w:t>
            </w:r>
          </w:p>
          <w:p w:rsidR="008F6872" w:rsidRPr="00D97BF0" w:rsidRDefault="008F6872" w:rsidP="009354C2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97BF0">
              <w:rPr>
                <w:rFonts w:ascii="標楷體" w:eastAsia="標楷體" w:hAnsi="標楷體" w:cs="標楷體" w:hint="eastAsia"/>
                <w:szCs w:val="24"/>
                <w:lang w:eastAsia="zh-HK"/>
              </w:rPr>
              <w:t>版本</w:t>
            </w:r>
          </w:p>
        </w:tc>
        <w:tc>
          <w:tcPr>
            <w:tcW w:w="4341" w:type="dxa"/>
            <w:gridSpan w:val="4"/>
            <w:vAlign w:val="center"/>
          </w:tcPr>
          <w:p w:rsidR="008F6872" w:rsidRPr="00D97BF0" w:rsidRDefault="008F6872" w:rsidP="008F6872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D97BF0">
              <w:rPr>
                <w:rFonts w:ascii="標楷體" w:eastAsia="標楷體" w:hAnsi="標楷體" w:hint="eastAsia"/>
                <w:szCs w:val="24"/>
              </w:rPr>
              <w:t>■</w:t>
            </w:r>
            <w:r w:rsidRPr="00D97BF0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Pr="00D97BF0">
              <w:rPr>
                <w:rFonts w:ascii="標楷體" w:eastAsia="標楷體" w:hAnsi="標楷體" w:cs="標楷體" w:hint="eastAsia"/>
                <w:szCs w:val="24"/>
              </w:rPr>
              <w:t>:翰林版</w:t>
            </w:r>
          </w:p>
          <w:p w:rsidR="008F6872" w:rsidRPr="00D97BF0" w:rsidRDefault="008F6872" w:rsidP="008F687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97BF0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Pr="00D97BF0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Pr="00D97BF0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Pr="00D97BF0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  <w:tc>
          <w:tcPr>
            <w:tcW w:w="870" w:type="dxa"/>
            <w:vAlign w:val="center"/>
          </w:tcPr>
          <w:p w:rsidR="008F6872" w:rsidRPr="00D97BF0" w:rsidRDefault="008F6872">
            <w:pPr>
              <w:spacing w:line="396" w:lineRule="auto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97BF0">
              <w:rPr>
                <w:rFonts w:ascii="標楷體" w:eastAsia="標楷體" w:hAnsi="標楷體" w:cs="標楷體" w:hint="eastAsia"/>
                <w:szCs w:val="24"/>
                <w:lang w:eastAsia="zh-HK"/>
              </w:rPr>
              <w:t>節數</w:t>
            </w:r>
          </w:p>
        </w:tc>
        <w:tc>
          <w:tcPr>
            <w:tcW w:w="3922" w:type="dxa"/>
            <w:gridSpan w:val="5"/>
            <w:vAlign w:val="center"/>
          </w:tcPr>
          <w:p w:rsidR="008F6872" w:rsidRPr="00D97BF0" w:rsidRDefault="008F6872" w:rsidP="00D30923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97BF0">
              <w:rPr>
                <w:rFonts w:ascii="標楷體" w:eastAsia="標楷體" w:hAnsi="標楷體" w:cs="標楷體" w:hint="eastAsia"/>
                <w:szCs w:val="24"/>
                <w:lang w:eastAsia="zh-HK"/>
              </w:rPr>
              <w:t>每週</w:t>
            </w:r>
            <w:r w:rsidRPr="00D97BF0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D97BF0">
              <w:rPr>
                <w:rFonts w:ascii="標楷體" w:eastAsia="標楷體" w:hAnsi="標楷體" w:cs="標楷體" w:hint="eastAsia"/>
                <w:szCs w:val="24"/>
                <w:lang w:eastAsia="zh-HK"/>
              </w:rPr>
              <w:t>節</w:t>
            </w:r>
            <w:r w:rsidR="00D30923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D30923" w:rsidRPr="00D30923">
              <w:rPr>
                <w:rFonts w:ascii="標楷體" w:eastAsia="標楷體" w:hAnsi="標楷體" w:cs="標楷體" w:hint="eastAsia"/>
                <w:szCs w:val="24"/>
              </w:rPr>
              <w:t>第1/2學期</w:t>
            </w:r>
            <w:r w:rsidR="00D30923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D97BF0">
              <w:rPr>
                <w:rFonts w:ascii="標楷體" w:eastAsia="標楷體" w:hAnsi="標楷體" w:cs="標楷體" w:hint="eastAsia"/>
                <w:szCs w:val="24"/>
                <w:lang w:eastAsia="zh-HK"/>
              </w:rPr>
              <w:t>共</w:t>
            </w:r>
            <w:r w:rsidR="00D97BF0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5C7627" w:rsidRPr="00D97BF0">
              <w:rPr>
                <w:rFonts w:ascii="標楷體" w:eastAsia="標楷體" w:hAnsi="標楷體" w:cs="標楷體" w:hint="eastAsia"/>
                <w:szCs w:val="24"/>
              </w:rPr>
              <w:t>1</w:t>
            </w:r>
            <w:bookmarkStart w:id="0" w:name="_GoBack"/>
            <w:bookmarkEnd w:id="0"/>
            <w:r w:rsidRPr="00D97BF0">
              <w:rPr>
                <w:rFonts w:ascii="標楷體" w:eastAsia="標楷體" w:hAnsi="標楷體" w:cs="標楷體" w:hint="eastAsia"/>
                <w:szCs w:val="24"/>
                <w:lang w:eastAsia="zh-HK"/>
              </w:rPr>
              <w:t>節</w:t>
            </w:r>
          </w:p>
        </w:tc>
      </w:tr>
      <w:tr w:rsidR="00920F5C" w:rsidRPr="00D97BF0" w:rsidTr="009354C2">
        <w:trPr>
          <w:trHeight w:val="567"/>
          <w:jc w:val="center"/>
        </w:trPr>
        <w:tc>
          <w:tcPr>
            <w:tcW w:w="935" w:type="dxa"/>
            <w:gridSpan w:val="2"/>
            <w:tcMar>
              <w:left w:w="28" w:type="dxa"/>
              <w:right w:w="28" w:type="dxa"/>
            </w:tcMar>
            <w:vAlign w:val="center"/>
          </w:tcPr>
          <w:p w:rsidR="009354C2" w:rsidRDefault="00920F5C" w:rsidP="009354C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7BF0">
              <w:rPr>
                <w:rFonts w:ascii="標楷體" w:eastAsia="標楷體" w:hAnsi="標楷體" w:hint="eastAsia"/>
                <w:szCs w:val="24"/>
              </w:rPr>
              <w:t>領域</w:t>
            </w:r>
          </w:p>
          <w:p w:rsidR="009354C2" w:rsidRDefault="00920F5C" w:rsidP="009354C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7BF0">
              <w:rPr>
                <w:rFonts w:ascii="標楷體" w:eastAsia="標楷體" w:hAnsi="標楷體" w:hint="eastAsia"/>
                <w:szCs w:val="24"/>
              </w:rPr>
              <w:t>核心</w:t>
            </w:r>
          </w:p>
          <w:p w:rsidR="00920F5C" w:rsidRPr="00D97BF0" w:rsidRDefault="00920F5C" w:rsidP="009354C2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97BF0">
              <w:rPr>
                <w:rFonts w:ascii="標楷體" w:eastAsia="標楷體" w:hAnsi="標楷體" w:hint="eastAsia"/>
                <w:szCs w:val="24"/>
              </w:rPr>
              <w:t>素養</w:t>
            </w:r>
          </w:p>
        </w:tc>
        <w:tc>
          <w:tcPr>
            <w:tcW w:w="9133" w:type="dxa"/>
            <w:gridSpan w:val="10"/>
            <w:vAlign w:val="center"/>
          </w:tcPr>
          <w:p w:rsidR="00920F5C" w:rsidRPr="00D97BF0" w:rsidRDefault="00920F5C" w:rsidP="0092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健體-J-A1 具備體育與健康的知能與態度，展現自我運動與保健潛能，探索人性、自我價值與生命意義，並積極實踐，不輕言放棄。</w:t>
            </w:r>
          </w:p>
          <w:p w:rsidR="00920F5C" w:rsidRPr="00D97BF0" w:rsidRDefault="00920F5C" w:rsidP="0092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920F5C" w:rsidRPr="00D97BF0" w:rsidRDefault="00920F5C" w:rsidP="0092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健體-J-A3 具備善用體育與健康的資源，以擬定運動與保健計畫，有效執行並發揮主動學習與創新求變的能力。</w:t>
            </w:r>
          </w:p>
          <w:p w:rsidR="00920F5C" w:rsidRPr="00D97BF0" w:rsidRDefault="00920F5C" w:rsidP="0092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健體-J-B1 備情意表達的能力，能以同理心與人溝通互動，並理解體育與保健的基本概念，應用於日常生活中。</w:t>
            </w:r>
          </w:p>
          <w:p w:rsidR="00920F5C" w:rsidRPr="00D97BF0" w:rsidRDefault="00920F5C" w:rsidP="0092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健體-J-B2 具備善用體育與健康相關的科技、資訊及媒體，以增進學習的素養，並察覺、思辨人與科技、資訊、媒體的互動關係。</w:t>
            </w:r>
          </w:p>
          <w:p w:rsidR="00920F5C" w:rsidRPr="00D97BF0" w:rsidRDefault="00920F5C" w:rsidP="0092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健體-J-C1 具備生活中有關運動與健康的道德思辨與實踐能力及環境意識，並主動參與公益團體活動，關懷社會。</w:t>
            </w:r>
          </w:p>
          <w:p w:rsidR="00920F5C" w:rsidRPr="00D97BF0" w:rsidRDefault="00920F5C" w:rsidP="0092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健體-J-C2 具備利他及合群的知能與態度，並在體育活動和健康生活中培育相互合作及與人和諧互動的素養。</w:t>
            </w:r>
          </w:p>
          <w:p w:rsidR="00920F5C" w:rsidRPr="00D97BF0" w:rsidRDefault="00920F5C" w:rsidP="00920F5C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健體-J-C3 具備敏察和接納多元文化的涵養，關心本土與國際體育與健康議題，並尊重與欣賞其間的差異。</w:t>
            </w:r>
          </w:p>
        </w:tc>
      </w:tr>
      <w:tr w:rsidR="00920F5C" w:rsidRPr="00D97BF0" w:rsidTr="009354C2">
        <w:trPr>
          <w:trHeight w:val="846"/>
          <w:jc w:val="center"/>
        </w:trPr>
        <w:tc>
          <w:tcPr>
            <w:tcW w:w="935" w:type="dxa"/>
            <w:gridSpan w:val="2"/>
            <w:tcMar>
              <w:left w:w="28" w:type="dxa"/>
              <w:right w:w="28" w:type="dxa"/>
            </w:tcMar>
            <w:vAlign w:val="center"/>
          </w:tcPr>
          <w:p w:rsidR="009354C2" w:rsidRDefault="00920F5C" w:rsidP="009354C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7BF0">
              <w:rPr>
                <w:rFonts w:ascii="標楷體" w:eastAsia="標楷體" w:hAnsi="標楷體" w:hint="eastAsia"/>
                <w:szCs w:val="24"/>
              </w:rPr>
              <w:t>課程</w:t>
            </w:r>
          </w:p>
          <w:p w:rsidR="00920F5C" w:rsidRPr="00D97BF0" w:rsidRDefault="00920F5C" w:rsidP="009354C2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9133" w:type="dxa"/>
            <w:gridSpan w:val="10"/>
            <w:tcMar>
              <w:left w:w="57" w:type="dxa"/>
              <w:right w:w="0" w:type="dxa"/>
            </w:tcMar>
            <w:vAlign w:val="center"/>
          </w:tcPr>
          <w:p w:rsidR="00920F5C" w:rsidRPr="00D97BF0" w:rsidRDefault="006F0741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第一學期：</w:t>
            </w:r>
          </w:p>
          <w:p w:rsidR="00920F5C" w:rsidRPr="00D97BF0" w:rsidRDefault="00920F5C" w:rsidP="00752E9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1.認識菸、酒、檳榔以及成癮藥物對身體的影響。</w:t>
            </w:r>
          </w:p>
          <w:p w:rsidR="00920F5C" w:rsidRPr="00D97BF0" w:rsidRDefault="00920F5C" w:rsidP="00752E96">
            <w:pPr>
              <w:tabs>
                <w:tab w:val="left" w:pos="512"/>
              </w:tabs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2.學會拒絕成癮藥物，並了解如何利用相關資源戒除藥癮。</w:t>
            </w:r>
          </w:p>
          <w:p w:rsidR="00920F5C" w:rsidRPr="00D97BF0" w:rsidRDefault="00920F5C" w:rsidP="00752E9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3.理解新興傳染病的傳播方式及預防方法。</w:t>
            </w:r>
          </w:p>
          <w:p w:rsidR="00920F5C" w:rsidRPr="00D97BF0" w:rsidRDefault="00920F5C" w:rsidP="00752E96">
            <w:pPr>
              <w:tabs>
                <w:tab w:val="left" w:pos="512"/>
              </w:tabs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4.理解傳染病的預防策略及防疫方法。</w:t>
            </w:r>
          </w:p>
          <w:p w:rsidR="00920F5C" w:rsidRPr="00D97BF0" w:rsidRDefault="00920F5C" w:rsidP="00752E9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5.認識愛的意涵。</w:t>
            </w:r>
          </w:p>
          <w:p w:rsidR="00920F5C" w:rsidRPr="00D97BF0" w:rsidRDefault="00920F5C" w:rsidP="00752E9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6.學習維繫人際關係好方法。</w:t>
            </w:r>
          </w:p>
          <w:p w:rsidR="00920F5C" w:rsidRPr="00D97BF0" w:rsidRDefault="00920F5C" w:rsidP="00752E9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7.熟悉情感結束的調適技巧。</w:t>
            </w:r>
          </w:p>
          <w:p w:rsidR="00920F5C" w:rsidRPr="00D97BF0" w:rsidRDefault="00920F5C" w:rsidP="00752E9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8.了解兩性交往循序漸進的程序。</w:t>
            </w:r>
          </w:p>
          <w:p w:rsidR="00920F5C" w:rsidRPr="00D97BF0" w:rsidRDefault="00920F5C" w:rsidP="00752E9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9.熟悉兩性交往邀約與拒絕技巧。</w:t>
            </w:r>
          </w:p>
          <w:p w:rsidR="00920F5C" w:rsidRPr="00D97BF0" w:rsidRDefault="00920F5C" w:rsidP="00752E9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10.能夠公開表達維護身體自主權。</w:t>
            </w:r>
          </w:p>
          <w:p w:rsidR="00920F5C" w:rsidRPr="00D97BF0" w:rsidRDefault="00920F5C" w:rsidP="00752E9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11.評估青少年發生性行為的衝擊與風險。</w:t>
            </w:r>
          </w:p>
          <w:p w:rsidR="00920F5C" w:rsidRPr="00D97BF0" w:rsidRDefault="00920F5C" w:rsidP="00752E9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12.了解青少年性行為之法律規範。</w:t>
            </w:r>
          </w:p>
          <w:p w:rsidR="00920F5C" w:rsidRPr="00D97BF0" w:rsidRDefault="00920F5C" w:rsidP="00752E9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13.性行為的抉擇。</w:t>
            </w:r>
          </w:p>
          <w:p w:rsidR="00920F5C" w:rsidRDefault="00920F5C" w:rsidP="00676BE4">
            <w:pPr>
              <w:tabs>
                <w:tab w:val="left" w:pos="512"/>
              </w:tabs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14.不幸懷孕，知道尋求解決方法。</w:t>
            </w:r>
          </w:p>
          <w:p w:rsidR="006F0741" w:rsidRDefault="006F0741" w:rsidP="00676BE4">
            <w:pPr>
              <w:tabs>
                <w:tab w:val="left" w:pos="512"/>
              </w:tabs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6F0741" w:rsidRDefault="006F0741" w:rsidP="00676BE4">
            <w:pPr>
              <w:tabs>
                <w:tab w:val="left" w:pos="512"/>
              </w:tabs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第二學期：</w:t>
            </w:r>
          </w:p>
          <w:p w:rsidR="006F0741" w:rsidRPr="006F0741" w:rsidRDefault="006F0741" w:rsidP="006F0741">
            <w:pPr>
              <w:tabs>
                <w:tab w:val="left" w:pos="512"/>
              </w:tabs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F0741">
              <w:rPr>
                <w:rFonts w:ascii="標楷體" w:eastAsia="標楷體" w:hAnsi="標楷體" w:hint="eastAsia"/>
                <w:sz w:val="20"/>
                <w:szCs w:val="20"/>
              </w:rPr>
              <w:t>1.藉由媽咪日記，認識懷孕的生理變化及優生保健的重要。</w:t>
            </w:r>
          </w:p>
          <w:p w:rsidR="006F0741" w:rsidRPr="006F0741" w:rsidRDefault="006F0741" w:rsidP="006F0741">
            <w:pPr>
              <w:tabs>
                <w:tab w:val="left" w:pos="512"/>
              </w:tabs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F0741">
              <w:rPr>
                <w:rFonts w:ascii="標楷體" w:eastAsia="標楷體" w:hAnsi="標楷體" w:hint="eastAsia"/>
                <w:sz w:val="20"/>
                <w:szCs w:val="20"/>
              </w:rPr>
              <w:t>2.從小時候的照片找出自己的變化，並認識人生各階段的身心發展及生長發育。</w:t>
            </w:r>
          </w:p>
          <w:p w:rsidR="006F0741" w:rsidRPr="006F0741" w:rsidRDefault="006F0741" w:rsidP="006F0741">
            <w:pPr>
              <w:tabs>
                <w:tab w:val="left" w:pos="512"/>
              </w:tabs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F0741">
              <w:rPr>
                <w:rFonts w:ascii="標楷體" w:eastAsia="標楷體" w:hAnsi="標楷體" w:hint="eastAsia"/>
                <w:sz w:val="20"/>
                <w:szCs w:val="20"/>
              </w:rPr>
              <w:t>3.閱讀長生不老的傳說，思考老化的意義。並體認從年輕就要儲存健康老化資本的重要。</w:t>
            </w:r>
          </w:p>
          <w:p w:rsidR="006F0741" w:rsidRPr="006F0741" w:rsidRDefault="006F0741" w:rsidP="006F0741">
            <w:pPr>
              <w:tabs>
                <w:tab w:val="left" w:pos="512"/>
              </w:tabs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F0741">
              <w:rPr>
                <w:rFonts w:ascii="標楷體" w:eastAsia="標楷體" w:hAnsi="標楷體" w:hint="eastAsia"/>
                <w:sz w:val="20"/>
                <w:szCs w:val="20"/>
              </w:rPr>
              <w:t>4.利用討論器官捐贈的話題，明白死亡的意涵，並熟悉面對死亡的自我調適方法。</w:t>
            </w:r>
          </w:p>
          <w:p w:rsidR="006F0741" w:rsidRPr="006F0741" w:rsidRDefault="006F0741" w:rsidP="006F0741">
            <w:pPr>
              <w:tabs>
                <w:tab w:val="left" w:pos="512"/>
              </w:tabs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F0741">
              <w:rPr>
                <w:rFonts w:ascii="標楷體" w:eastAsia="標楷體" w:hAnsi="標楷體" w:hint="eastAsia"/>
                <w:sz w:val="20"/>
                <w:szCs w:val="20"/>
              </w:rPr>
              <w:t>5.了解慢性病對健康的威脅。</w:t>
            </w:r>
          </w:p>
          <w:p w:rsidR="006F0741" w:rsidRPr="006F0741" w:rsidRDefault="006F0741" w:rsidP="006F0741">
            <w:pPr>
              <w:tabs>
                <w:tab w:val="left" w:pos="512"/>
              </w:tabs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F0741">
              <w:rPr>
                <w:rFonts w:ascii="標楷體" w:eastAsia="標楷體" w:hAnsi="標楷體" w:hint="eastAsia"/>
                <w:sz w:val="20"/>
                <w:szCs w:val="20"/>
              </w:rPr>
              <w:t>6.探究常見的慢性病。</w:t>
            </w:r>
          </w:p>
          <w:p w:rsidR="006F0741" w:rsidRPr="006F0741" w:rsidRDefault="006F0741" w:rsidP="006F0741">
            <w:pPr>
              <w:tabs>
                <w:tab w:val="left" w:pos="512"/>
              </w:tabs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F0741">
              <w:rPr>
                <w:rFonts w:ascii="標楷體" w:eastAsia="標楷體" w:hAnsi="標楷體" w:hint="eastAsia"/>
                <w:sz w:val="20"/>
                <w:szCs w:val="20"/>
              </w:rPr>
              <w:t>7.藉由分析生活情境，體認安全的重要，並熟悉事故傷害處理、傷口照護、止血法及包紮技巧。</w:t>
            </w:r>
          </w:p>
          <w:p w:rsidR="006F0741" w:rsidRPr="00D97BF0" w:rsidRDefault="006F0741" w:rsidP="006F0741">
            <w:pPr>
              <w:tabs>
                <w:tab w:val="left" w:pos="512"/>
              </w:tabs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F0741">
              <w:rPr>
                <w:rFonts w:ascii="標楷體" w:eastAsia="標楷體" w:hAnsi="標楷體" w:hint="eastAsia"/>
                <w:sz w:val="20"/>
                <w:szCs w:val="20"/>
              </w:rPr>
              <w:t>8.利用新聞案例，了解心肺復甦術的使用時機、技巧，並熟練操作。</w:t>
            </w:r>
          </w:p>
        </w:tc>
      </w:tr>
      <w:tr w:rsidR="00920F5C" w:rsidRPr="00D97BF0" w:rsidTr="009354C2">
        <w:trPr>
          <w:trHeight w:val="420"/>
          <w:jc w:val="center"/>
        </w:trPr>
        <w:tc>
          <w:tcPr>
            <w:tcW w:w="93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354C2" w:rsidRDefault="00920F5C" w:rsidP="00676BE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D97BF0">
              <w:rPr>
                <w:rFonts w:ascii="標楷體" w:eastAsia="標楷體" w:hAnsi="標楷體" w:cs="新細明體" w:hint="eastAsia"/>
                <w:szCs w:val="20"/>
              </w:rPr>
              <w:t>學習</w:t>
            </w:r>
          </w:p>
          <w:p w:rsidR="009354C2" w:rsidRDefault="00920F5C" w:rsidP="00676BE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D97BF0">
              <w:rPr>
                <w:rFonts w:ascii="標楷體" w:eastAsia="標楷體" w:hAnsi="標楷體" w:cs="新細明體" w:hint="eastAsia"/>
                <w:szCs w:val="20"/>
              </w:rPr>
              <w:t>進度</w:t>
            </w:r>
          </w:p>
          <w:p w:rsidR="00920F5C" w:rsidRPr="00D97BF0" w:rsidRDefault="00920F5C" w:rsidP="00676BE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D97BF0">
              <w:rPr>
                <w:rFonts w:ascii="標楷體" w:eastAsia="標楷體" w:hAnsi="標楷體" w:cs="新細明體" w:hint="eastAsia"/>
                <w:szCs w:val="20"/>
                <w:lang w:eastAsia="zh-HK"/>
              </w:rPr>
              <w:t>週次</w:t>
            </w:r>
          </w:p>
        </w:tc>
        <w:tc>
          <w:tcPr>
            <w:tcW w:w="851" w:type="dxa"/>
            <w:vMerge w:val="restart"/>
            <w:vAlign w:val="center"/>
          </w:tcPr>
          <w:p w:rsidR="00920F5C" w:rsidRPr="00D97BF0" w:rsidRDefault="00920F5C" w:rsidP="00676BE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D97BF0">
              <w:rPr>
                <w:rFonts w:ascii="標楷體" w:eastAsia="標楷體" w:hAnsi="標楷體" w:hint="eastAsia"/>
                <w:szCs w:val="20"/>
              </w:rPr>
              <w:t>單元活動主題</w:t>
            </w:r>
          </w:p>
        </w:tc>
        <w:tc>
          <w:tcPr>
            <w:tcW w:w="3402" w:type="dxa"/>
            <w:gridSpan w:val="2"/>
            <w:vAlign w:val="center"/>
          </w:tcPr>
          <w:p w:rsidR="00920F5C" w:rsidRPr="00D97BF0" w:rsidRDefault="00920F5C" w:rsidP="001F5B26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D97BF0">
              <w:rPr>
                <w:rFonts w:ascii="標楷體" w:eastAsia="標楷體" w:hAnsi="標楷體" w:cs="新細明體" w:hint="eastAsia"/>
                <w:szCs w:val="20"/>
              </w:rPr>
              <w:t>學習重點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9354C2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D97BF0">
              <w:rPr>
                <w:rFonts w:ascii="標楷體" w:eastAsia="標楷體" w:hAnsi="標楷體" w:cs="新細明體" w:hint="eastAsia"/>
                <w:szCs w:val="20"/>
              </w:rPr>
              <w:t>評量</w:t>
            </w:r>
          </w:p>
          <w:p w:rsidR="00920F5C" w:rsidRPr="00D97BF0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D97BF0">
              <w:rPr>
                <w:rFonts w:ascii="標楷體" w:eastAsia="標楷體" w:hAnsi="標楷體" w:cs="新細明體" w:hint="eastAsia"/>
                <w:szCs w:val="20"/>
              </w:rPr>
              <w:t>方法</w:t>
            </w:r>
          </w:p>
        </w:tc>
        <w:tc>
          <w:tcPr>
            <w:tcW w:w="1417" w:type="dxa"/>
            <w:vMerge w:val="restart"/>
            <w:vAlign w:val="center"/>
          </w:tcPr>
          <w:p w:rsidR="009354C2" w:rsidRDefault="00920F5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D97BF0">
              <w:rPr>
                <w:rFonts w:ascii="標楷體" w:eastAsia="標楷體" w:hAnsi="標楷體" w:cs="新細明體" w:hint="eastAsia"/>
                <w:szCs w:val="20"/>
              </w:rPr>
              <w:t>議題融入</w:t>
            </w:r>
          </w:p>
          <w:p w:rsidR="00920F5C" w:rsidRPr="00D97BF0" w:rsidRDefault="00920F5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D97BF0">
              <w:rPr>
                <w:rFonts w:ascii="標楷體" w:eastAsia="標楷體" w:hAnsi="標楷體" w:cs="新細明體" w:hint="eastAsia"/>
                <w:szCs w:val="20"/>
              </w:rPr>
              <w:t>實質內涵</w:t>
            </w:r>
          </w:p>
        </w:tc>
        <w:tc>
          <w:tcPr>
            <w:tcW w:w="1134" w:type="dxa"/>
            <w:vMerge w:val="restart"/>
            <w:vAlign w:val="center"/>
          </w:tcPr>
          <w:p w:rsidR="009354C2" w:rsidRDefault="00920F5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D97BF0">
              <w:rPr>
                <w:rFonts w:ascii="標楷體" w:eastAsia="標楷體" w:hAnsi="標楷體" w:cs="新細明體" w:hint="eastAsia"/>
                <w:szCs w:val="20"/>
              </w:rPr>
              <w:t>教學</w:t>
            </w:r>
          </w:p>
          <w:p w:rsidR="009354C2" w:rsidRDefault="00920F5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D97BF0">
              <w:rPr>
                <w:rFonts w:ascii="標楷體" w:eastAsia="標楷體" w:hAnsi="標楷體" w:cs="新細明體" w:hint="eastAsia"/>
                <w:szCs w:val="20"/>
              </w:rPr>
              <w:t>設施</w:t>
            </w:r>
          </w:p>
          <w:p w:rsidR="009354C2" w:rsidRDefault="00920F5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D97BF0">
              <w:rPr>
                <w:rFonts w:ascii="標楷體" w:eastAsia="標楷體" w:hAnsi="標楷體" w:cs="新細明體" w:hint="eastAsia"/>
                <w:szCs w:val="20"/>
              </w:rPr>
              <w:t>設備</w:t>
            </w:r>
          </w:p>
          <w:p w:rsidR="00920F5C" w:rsidRPr="00D97BF0" w:rsidRDefault="00920F5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D97BF0">
              <w:rPr>
                <w:rFonts w:ascii="標楷體" w:eastAsia="標楷體" w:hAnsi="標楷體" w:cs="新細明體" w:hint="eastAsia"/>
                <w:szCs w:val="20"/>
              </w:rPr>
              <w:lastRenderedPageBreak/>
              <w:t>需求</w:t>
            </w:r>
          </w:p>
        </w:tc>
        <w:tc>
          <w:tcPr>
            <w:tcW w:w="709" w:type="dxa"/>
            <w:vMerge w:val="restart"/>
            <w:vAlign w:val="center"/>
          </w:tcPr>
          <w:p w:rsidR="00920F5C" w:rsidRPr="00D97BF0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D97BF0">
              <w:rPr>
                <w:rFonts w:ascii="標楷體" w:eastAsia="標楷體" w:hAnsi="標楷體" w:cs="新細明體" w:hint="eastAsia"/>
                <w:szCs w:val="20"/>
              </w:rPr>
              <w:lastRenderedPageBreak/>
              <w:t>跨領域/科目</w:t>
            </w:r>
            <w:r w:rsidRPr="00D97BF0">
              <w:rPr>
                <w:rFonts w:ascii="標楷體" w:eastAsia="標楷體" w:hAnsi="標楷體" w:cs="新細明體" w:hint="eastAsia"/>
                <w:szCs w:val="20"/>
              </w:rPr>
              <w:lastRenderedPageBreak/>
              <w:t>協同教學</w:t>
            </w:r>
          </w:p>
        </w:tc>
        <w:tc>
          <w:tcPr>
            <w:tcW w:w="486" w:type="dxa"/>
            <w:vMerge w:val="restart"/>
            <w:vAlign w:val="center"/>
          </w:tcPr>
          <w:p w:rsidR="00920F5C" w:rsidRPr="00D97BF0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D97BF0">
              <w:rPr>
                <w:rFonts w:ascii="標楷體" w:eastAsia="標楷體" w:hAnsi="標楷體" w:cs="新細明體" w:hint="eastAsia"/>
                <w:szCs w:val="20"/>
              </w:rPr>
              <w:lastRenderedPageBreak/>
              <w:t>備註</w:t>
            </w:r>
          </w:p>
        </w:tc>
      </w:tr>
      <w:tr w:rsidR="00920F5C" w:rsidRPr="00D97BF0" w:rsidTr="009354C2">
        <w:trPr>
          <w:trHeight w:val="345"/>
          <w:jc w:val="center"/>
        </w:trPr>
        <w:tc>
          <w:tcPr>
            <w:tcW w:w="93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20F5C" w:rsidRPr="00D97BF0" w:rsidRDefault="00920F5C" w:rsidP="00E673DC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20F5C" w:rsidRPr="00D97BF0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20F5C" w:rsidRPr="00D97BF0" w:rsidRDefault="00920F5C" w:rsidP="007773B1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D97BF0">
              <w:rPr>
                <w:rFonts w:ascii="標楷體" w:eastAsia="標楷體" w:hAnsi="標楷體" w:cs="新細明體" w:hint="eastAsia"/>
                <w:szCs w:val="20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920F5C" w:rsidRPr="00D97BF0" w:rsidRDefault="00920F5C" w:rsidP="00676BE4">
            <w:pPr>
              <w:snapToGrid w:val="0"/>
              <w:spacing w:line="260" w:lineRule="exact"/>
              <w:rPr>
                <w:rFonts w:ascii="標楷體" w:eastAsia="標楷體" w:hAnsi="標楷體" w:cs="新細明體"/>
                <w:szCs w:val="20"/>
              </w:rPr>
            </w:pPr>
            <w:r w:rsidRPr="00D97BF0">
              <w:rPr>
                <w:rFonts w:ascii="標楷體" w:eastAsia="標楷體" w:hAnsi="標楷體" w:cs="新細明體" w:hint="eastAsia"/>
                <w:szCs w:val="20"/>
              </w:rPr>
              <w:t>學習內容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920F5C" w:rsidRPr="00D97BF0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20F5C" w:rsidRPr="00D97BF0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20F5C" w:rsidRPr="00D97BF0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20F5C" w:rsidRPr="00D97BF0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920F5C" w:rsidRPr="00D97BF0" w:rsidRDefault="00920F5C" w:rsidP="00E673D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9354C2" w:rsidRPr="00D97BF0" w:rsidTr="009354C2">
        <w:trPr>
          <w:trHeight w:val="4527"/>
          <w:jc w:val="center"/>
        </w:trPr>
        <w:tc>
          <w:tcPr>
            <w:tcW w:w="368" w:type="dxa"/>
            <w:vMerge w:val="restart"/>
            <w:tcMar>
              <w:left w:w="28" w:type="dxa"/>
              <w:right w:w="28" w:type="dxa"/>
            </w:tcMar>
          </w:tcPr>
          <w:p w:rsidR="00920F5C" w:rsidRPr="00D97BF0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4"/>
              </w:rPr>
              <w:lastRenderedPageBreak/>
              <w:t>第</w:t>
            </w:r>
            <w:r w:rsidRPr="00D97BF0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一</w:t>
            </w:r>
            <w:r w:rsidRPr="00D97BF0">
              <w:rPr>
                <w:rFonts w:ascii="標楷體" w:eastAsia="標楷體" w:hAnsi="標楷體" w:hint="eastAsia"/>
                <w:sz w:val="20"/>
                <w:szCs w:val="24"/>
              </w:rPr>
              <w:t>學期</w:t>
            </w:r>
          </w:p>
        </w:tc>
        <w:tc>
          <w:tcPr>
            <w:tcW w:w="567" w:type="dxa"/>
          </w:tcPr>
          <w:p w:rsidR="00920F5C" w:rsidRPr="00D97BF0" w:rsidRDefault="00920F5C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851" w:type="dxa"/>
          </w:tcPr>
          <w:p w:rsidR="00920F5C" w:rsidRPr="00D97BF0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第一篇致命吸引力</w:t>
            </w:r>
          </w:p>
          <w:p w:rsidR="00920F5C" w:rsidRPr="00D97BF0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第一章菸酒檳榔</w:t>
            </w:r>
          </w:p>
        </w:tc>
        <w:tc>
          <w:tcPr>
            <w:tcW w:w="1843" w:type="dxa"/>
          </w:tcPr>
          <w:p w:rsidR="00920F5C" w:rsidRPr="00D97BF0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920F5C" w:rsidRPr="00D97BF0" w:rsidRDefault="00920F5C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2a-IV-2 自主思考健康問題所造成的威脅感與嚴重性。</w:t>
            </w:r>
          </w:p>
          <w:p w:rsidR="00920F5C" w:rsidRPr="00D97BF0" w:rsidRDefault="00920F5C" w:rsidP="007463A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4b-IV-3 公開進行健康倡導，展現對他人促進健康的信念或行為的影響力。</w:t>
            </w:r>
          </w:p>
        </w:tc>
        <w:tc>
          <w:tcPr>
            <w:tcW w:w="1559" w:type="dxa"/>
          </w:tcPr>
          <w:p w:rsidR="00920F5C" w:rsidRPr="00D97BF0" w:rsidRDefault="00920F5C" w:rsidP="007463A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Bb-IV-3 菸、酒、檳榔、藥物的成分與成癮性，以及對個人身心健康與家庭、社會的影響。</w:t>
            </w:r>
          </w:p>
        </w:tc>
        <w:tc>
          <w:tcPr>
            <w:tcW w:w="1134" w:type="dxa"/>
            <w:gridSpan w:val="3"/>
          </w:tcPr>
          <w:p w:rsidR="00920F5C" w:rsidRPr="00D97BF0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  <w:p w:rsidR="00920F5C" w:rsidRPr="00D97BF0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</w:tc>
        <w:tc>
          <w:tcPr>
            <w:tcW w:w="1417" w:type="dxa"/>
          </w:tcPr>
          <w:p w:rsidR="00920F5C" w:rsidRPr="00D97BF0" w:rsidRDefault="00920F5C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【環境教育】</w:t>
            </w:r>
          </w:p>
          <w:p w:rsidR="00920F5C" w:rsidRPr="00D97BF0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環J4 了解永續發展的意義（環境、社會、與經濟的均衡發展）與原則。</w:t>
            </w:r>
          </w:p>
        </w:tc>
        <w:tc>
          <w:tcPr>
            <w:tcW w:w="1134" w:type="dxa"/>
          </w:tcPr>
          <w:p w:rsidR="00920F5C" w:rsidRPr="00D97BF0" w:rsidRDefault="00920F5C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920F5C" w:rsidRPr="00D97BF0" w:rsidRDefault="00920F5C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920F5C" w:rsidRPr="00D97BF0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920F5C" w:rsidRPr="00D97BF0" w:rsidRDefault="00920F5C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4526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567" w:type="dxa"/>
          </w:tcPr>
          <w:p w:rsidR="00A312BB" w:rsidRPr="00D97BF0" w:rsidRDefault="00A312BB" w:rsidP="00773FD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第二週</w:t>
            </w:r>
          </w:p>
        </w:tc>
        <w:tc>
          <w:tcPr>
            <w:tcW w:w="851" w:type="dxa"/>
          </w:tcPr>
          <w:p w:rsidR="00A312BB" w:rsidRPr="00D97BF0" w:rsidRDefault="00A312BB" w:rsidP="00773FD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第一篇致命吸引力</w:t>
            </w:r>
          </w:p>
          <w:p w:rsidR="00A312BB" w:rsidRPr="00D97BF0" w:rsidRDefault="00A312BB" w:rsidP="00773FD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第一章菸酒檳榔</w:t>
            </w:r>
          </w:p>
        </w:tc>
        <w:tc>
          <w:tcPr>
            <w:tcW w:w="1843" w:type="dxa"/>
          </w:tcPr>
          <w:p w:rsidR="00A312BB" w:rsidRPr="00D97BF0" w:rsidRDefault="00A312BB" w:rsidP="00773FD2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A312BB" w:rsidRPr="00D97BF0" w:rsidRDefault="00A312BB" w:rsidP="00773FD2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2a-IV-2 自主思考健康問題所造成的威脅感與嚴重性。</w:t>
            </w:r>
          </w:p>
          <w:p w:rsidR="00A312BB" w:rsidRPr="00D97BF0" w:rsidRDefault="00A312BB" w:rsidP="00773FD2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4b-IV-3 公開進行健康倡導，展現對他人促進健康的信念或行為的影響力。</w:t>
            </w:r>
          </w:p>
        </w:tc>
        <w:tc>
          <w:tcPr>
            <w:tcW w:w="1559" w:type="dxa"/>
          </w:tcPr>
          <w:p w:rsidR="00A312BB" w:rsidRPr="00D97BF0" w:rsidRDefault="00A312BB" w:rsidP="00773FD2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Bb-IV-3 菸、酒、檳榔、藥物的成分與成癮性，以及對個人身心健康與家庭、社會的影響。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773F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  <w:p w:rsidR="00A312BB" w:rsidRPr="00D97BF0" w:rsidRDefault="00A312BB" w:rsidP="00773F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實作</w:t>
            </w:r>
          </w:p>
        </w:tc>
        <w:tc>
          <w:tcPr>
            <w:tcW w:w="1417" w:type="dxa"/>
          </w:tcPr>
          <w:p w:rsidR="00A312BB" w:rsidRPr="00D97BF0" w:rsidRDefault="00A312BB" w:rsidP="00773FD2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【環境教育】</w:t>
            </w:r>
          </w:p>
          <w:p w:rsidR="00A312BB" w:rsidRPr="00D97BF0" w:rsidRDefault="00A312BB" w:rsidP="00773F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環J4 了解永續發展的意義（環境、社會、與經濟的均衡發展）與原則。</w:t>
            </w:r>
          </w:p>
        </w:tc>
        <w:tc>
          <w:tcPr>
            <w:tcW w:w="1134" w:type="dxa"/>
          </w:tcPr>
          <w:p w:rsidR="00A312BB" w:rsidRPr="00D97BF0" w:rsidRDefault="00A312BB" w:rsidP="00773FD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773F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773F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773FD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4803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第一篇致命吸引力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第一章菸酒檳榔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2a-IV-2 自主思考健康問題所造成的威脅感與嚴重性。</w:t>
            </w:r>
          </w:p>
          <w:p w:rsidR="00A312BB" w:rsidRPr="00D97BF0" w:rsidRDefault="00A312BB" w:rsidP="0099272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4b-IV-3 公開進行健康倡導，展現對他人促進健康的信念或行為的影響力。</w:t>
            </w:r>
          </w:p>
        </w:tc>
        <w:tc>
          <w:tcPr>
            <w:tcW w:w="1559" w:type="dxa"/>
          </w:tcPr>
          <w:p w:rsidR="00A312BB" w:rsidRPr="00D97BF0" w:rsidRDefault="00A312BB" w:rsidP="0099272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Bb-IV-3 菸、酒、檳榔、藥物的成分與成癮性，以及對個人身心健康與家庭、社會的影響。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【環境教育】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環J4 了解永續發展的意義（環境、社會、與經濟的均衡發展）與原則。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4526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第一篇致命吸引力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第一章菸酒檳榔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2a-IV-2 自主思考健康問題所造成的威脅感與嚴重性。</w:t>
            </w:r>
          </w:p>
          <w:p w:rsidR="00A312BB" w:rsidRPr="00D97BF0" w:rsidRDefault="00A312BB" w:rsidP="0099272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4b-IV-3 公開進行健康倡導，展現對他人促進健康的信念或行為的影響力。</w:t>
            </w:r>
          </w:p>
        </w:tc>
        <w:tc>
          <w:tcPr>
            <w:tcW w:w="1559" w:type="dxa"/>
          </w:tcPr>
          <w:p w:rsidR="00A312BB" w:rsidRPr="00D97BF0" w:rsidRDefault="00A312BB" w:rsidP="0099272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Bb-IV-3 菸、酒、檳榔、藥物的成分與成癮性，以及對個人身心健康與家庭、社會的影響。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【環境教育】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環J4 了解永續發展的意義（環境、社會、與經濟的均衡發展）與原則。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2960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第一篇致命吸引力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第二章成癮藥物的真相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A312BB" w:rsidRPr="00D97BF0" w:rsidRDefault="00A312BB" w:rsidP="00B056D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2a-IV-2 自主思考健康問題所造成的威脅感與嚴重性。</w:t>
            </w:r>
          </w:p>
        </w:tc>
        <w:tc>
          <w:tcPr>
            <w:tcW w:w="1559" w:type="dxa"/>
          </w:tcPr>
          <w:p w:rsidR="00A312BB" w:rsidRPr="00D97BF0" w:rsidRDefault="00A312BB" w:rsidP="0099272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Bb-IV-3 菸、酒、檳榔、藥物的成分與成癮性，以及對個人身心健康與家庭、社會的影響。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【品德教育】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品EJU4 自律負責。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3102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第六週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第一篇致命吸引力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第二章成癮藥物的真相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A312BB" w:rsidRPr="00D97BF0" w:rsidRDefault="00A312BB" w:rsidP="00B056D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2a-IV-2 自主思考健康問題所造成的威脅感與嚴重性。</w:t>
            </w:r>
          </w:p>
        </w:tc>
        <w:tc>
          <w:tcPr>
            <w:tcW w:w="1559" w:type="dxa"/>
          </w:tcPr>
          <w:p w:rsidR="00A312BB" w:rsidRPr="00D97BF0" w:rsidRDefault="00A312BB" w:rsidP="0099272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Bb-IV-3 菸、酒、檳榔、藥物的成分與成癮性，以及對個人身心健康與家庭、社會的影響。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【品德教育】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品EJU4 自律負責。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3118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第七週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第一篇致命吸引力</w:t>
            </w:r>
          </w:p>
          <w:p w:rsidR="00843E74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第二章成癮藥物的真相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（第一次段考）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A312BB" w:rsidRPr="00D97BF0" w:rsidRDefault="00A312BB" w:rsidP="00B056D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2a-IV-2 自主思考健康問題所造成的威脅感與嚴重性。</w:t>
            </w:r>
          </w:p>
        </w:tc>
        <w:tc>
          <w:tcPr>
            <w:tcW w:w="1559" w:type="dxa"/>
          </w:tcPr>
          <w:p w:rsidR="00A312BB" w:rsidRPr="00D97BF0" w:rsidRDefault="00A312BB" w:rsidP="0099272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Bb-IV-3 菸、酒、檳榔、藥物的成分與成癮性，以及對個人身心健康與家庭、社會的影響。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【品德教育】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品EJU4 自律負責。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6649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第八週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第一篇致命吸引力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第三章我不吸煙我拒毒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1a-IV-2 分析個人與群體健康的影響因素。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1a-IV-4 理解促進健康生活的策略、資源與規範。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2b-IV-1 堅守健康的生活規範、態度與價值觀。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3a-IV-2 因應不同的生活情境進行調適並修正，持續表現健康技能。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3b-IV-4 因應不同的生活情境，善用各種生活技能，解決健康問題。</w:t>
            </w:r>
          </w:p>
        </w:tc>
        <w:tc>
          <w:tcPr>
            <w:tcW w:w="1559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Bb-IV-4 面對成癮物質的拒絕技巧與自我控制。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【品德教育】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品EJU4 自律負責。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6646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第九週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第一篇致命吸引力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第三章我不吸煙我拒毒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1a-IV-2 分析個人與群體健康的影響因素。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1a-IV-4 理解促進健康生活的策略、資源與規範。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2b-IV-1 堅守健康的生活規範、態度與價值觀。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3a-IV-2 因應不同的生活情境進行調適並修正，持續表現健康技能。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3b-IV-4 因應不同的生活情境，善用各種生活技能，解決健康問題。</w:t>
            </w:r>
          </w:p>
        </w:tc>
        <w:tc>
          <w:tcPr>
            <w:tcW w:w="1559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Bb-IV-4 面對成癮物質的拒絕技巧與自我控制。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【品德教育】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品EJU4 自律負責。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6244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第一篇致命吸引力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第四章捍衛青春不成癮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1a-IV-4 理解促進健康生活的策略、資源與規範。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3a-IV-4 因應不同的生活情境，善用各種生活技能，解決健康問題。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4b-IV-2 使用精確的資訊來支持自己健康促進的立場。</w:t>
            </w:r>
          </w:p>
          <w:p w:rsidR="00A312BB" w:rsidRPr="00D97BF0" w:rsidRDefault="00A312BB" w:rsidP="00B056D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4b-IV-3 公開進行健康倡導，展現對他人促進健康的信念或行為的影響力。</w:t>
            </w:r>
          </w:p>
        </w:tc>
        <w:tc>
          <w:tcPr>
            <w:tcW w:w="1559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Bb-IV-5 拒絕成癮物質的自主行動與支持性規範、戒治資源。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【生命教育】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6220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第十一週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第一篇致命吸引力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第四章捍衛青春不成癮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1a-IV-4 理解促進健康生活的策略、資源與規範。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3a-IV-4 因應不同的生活情境，善用各種生活技能，解決健康問題。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4b-IV-2 使用精確的資訊來支持自己健康促進的立場。</w:t>
            </w:r>
          </w:p>
          <w:p w:rsidR="00A312BB" w:rsidRPr="00D97BF0" w:rsidRDefault="00A312BB" w:rsidP="0099272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4b-IV-3 公開進行健康倡導，展現對他人促進健康的信念或行為的影響力。</w:t>
            </w:r>
          </w:p>
        </w:tc>
        <w:tc>
          <w:tcPr>
            <w:tcW w:w="1559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Bb-IV-5 拒絕成癮物質的自主行動與支持性規範、戒治資源。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【生命教育】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3676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第十二週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第二篇防疫總動員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傳染病的防治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1a-IV-2 分析個人與群體健康的影響因素。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2a-IV-2 自主思考健康問題所造成的威脅感與嚴重性。</w:t>
            </w:r>
          </w:p>
        </w:tc>
        <w:tc>
          <w:tcPr>
            <w:tcW w:w="1559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Fb-IV-4 新興傳染病與慢性病的防治策略。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【閱讀素養教育】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閱J2 發展跨文本的比對、分析、深究的能力，以判讀文本知識的正確性。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3678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第十三週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第二篇防疫總動員</w:t>
            </w:r>
          </w:p>
          <w:p w:rsidR="00A312BB" w:rsidRPr="00D97BF0" w:rsidRDefault="00A312BB" w:rsidP="004E2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第一章傳染病的防治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1a-IV-2 分析個人與群體健康的影響因素。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2a-IV-2 自主思考健康問題所造成的威脅感與嚴重性。</w:t>
            </w:r>
          </w:p>
        </w:tc>
        <w:tc>
          <w:tcPr>
            <w:tcW w:w="1559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Fb-IV-4 新興傳染病與慢性病的防治策略。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【閱讀素養教育】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閱J2 發展跨文本的比對、分析、深究的能力，以判讀文本知識的正確性。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4094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第十四週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第二篇防疫總動員</w:t>
            </w:r>
          </w:p>
          <w:p w:rsidR="00A312BB" w:rsidRPr="00D97BF0" w:rsidRDefault="00A312BB" w:rsidP="00FE099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第一章傳染病的防治（第二次段考）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1a-IV-2 分析個人與群體健康的影響因素。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2a-IV-2 自主思考健康問題所造成的威脅感與嚴重性。</w:t>
            </w:r>
          </w:p>
        </w:tc>
        <w:tc>
          <w:tcPr>
            <w:tcW w:w="1559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Fb-IV-4 新興傳染病與慢性病的防治策略。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【閱讀素養教育】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閱J2 發展跨文本的比對、分析、深究的能力，以判讀文本知識的正確性。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6934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第十五週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第二篇防疫總動員</w:t>
            </w:r>
          </w:p>
          <w:p w:rsidR="00A312BB" w:rsidRPr="00D97BF0" w:rsidRDefault="00A312BB" w:rsidP="00FE099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第二章戰勝傳染病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1b-IV-4 提出健康自主管理的行動策略。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2b-IV-2 樂於實踐健康促進的生活型態。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3a-IV-2 因應不同的生活情境進行調適並修正，持續表現健康技能。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4a-IV-2 自我監督、增強個人促進健康的行動，並反省修正。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4b-IV-1 主動並公開表明個人對促進健康的觀點與立場。</w:t>
            </w:r>
          </w:p>
          <w:p w:rsidR="00A312BB" w:rsidRPr="00D97BF0" w:rsidRDefault="00A312BB" w:rsidP="0099272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4b-IV-3 公開進行健康倡導，展現對他人促進健康的信念或行為的影響力。</w:t>
            </w:r>
          </w:p>
        </w:tc>
        <w:tc>
          <w:tcPr>
            <w:tcW w:w="1559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Fb-IV-3 保護性的健康行為。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Fb-IV-4 新興傳染病與慢性病的防治策略。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【生命教育】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生J1 思考生活、學校與社區的公共議題，培養與他人理性溝通的素養。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848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第十六週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第二篇防疫總動員</w:t>
            </w:r>
          </w:p>
          <w:p w:rsidR="00A312BB" w:rsidRPr="00D97BF0" w:rsidRDefault="00A312BB" w:rsidP="00FE099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第二章戰勝傳染病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1b-IV-4 提出健康自主管理的行動策略。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2b-IV-2 樂於實踐健康促進的生活型態。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3a-IV-2 因應不同的生活情境進行調適並修正，持續表現健康技能。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4a-IV-2 自我監督、增強個人促進健康的行動，並反省修正。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4b-IV-1 主動並公開表明個人對促進健康的觀點與立場。</w:t>
            </w:r>
          </w:p>
          <w:p w:rsidR="00A312BB" w:rsidRPr="00D97BF0" w:rsidRDefault="00A312BB" w:rsidP="00FE0995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4b-IV-3 公開進行健康倡導，展現對他人促進健康的信念或行為的影響力。</w:t>
            </w:r>
          </w:p>
        </w:tc>
        <w:tc>
          <w:tcPr>
            <w:tcW w:w="1559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Fb-IV-3 保護性的健康行為。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Fb-IV-4 新興傳染病與慢性病的防治策略。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【生命教育】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生J1 思考生活、學校與社區的公共議題，培養與他人理性溝通的素養。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2406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第十七週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第三篇擁抱青春相信愛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第一章愛的真諦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1a-IV-1 理解生理、心理與社會各層面健康的概念。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2b-IV-1 堅守健康的生活規範、態度與價值觀。</w:t>
            </w:r>
          </w:p>
        </w:tc>
        <w:tc>
          <w:tcPr>
            <w:tcW w:w="1559" w:type="dxa"/>
          </w:tcPr>
          <w:p w:rsidR="00A312BB" w:rsidRPr="00D97BF0" w:rsidRDefault="00A312BB" w:rsidP="0099272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Db-IV-4 愛的意涵與情感發展、維持、結束的原則與因應方法。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人J8 了解人身自由權，並具有自我保護的知能。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5785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第十八週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第三篇擁抱青春相信愛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第二章約會的事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1a-IV-4 理解促進健康生活的策、資源與規範。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3b-IV-1 熟悉各自我調適技能。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3b-IV-2 熟悉各種人際溝通互動技能。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4a-IV-2 自我監督、增強個人促進健康的行動，並反省修正。</w:t>
            </w:r>
          </w:p>
        </w:tc>
        <w:tc>
          <w:tcPr>
            <w:tcW w:w="1559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Db-IV-4 愛的意涵與情感發展、維持、結束的原則與因應方法。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Db-IV-5 身體自主權維護的立場表達與行動，以及交友約會安全策略。</w:t>
            </w:r>
          </w:p>
          <w:p w:rsidR="00A312BB" w:rsidRPr="00D97BF0" w:rsidRDefault="00A312BB" w:rsidP="0099272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Fa-IV-3 有利人際關係的因素與有效的溝通技巧。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性J5 辨識性騷擾、性侵害與性霸凌的樣態，運用資源解決問題。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人J8 了解人身自由權，並具有自我保護的知能。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5937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第十九週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第三篇擁抱青春相信愛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第二章約會的事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1a-IV-4 理解促進健康生活的策、資源與規範。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3b-IV-1 熟悉各自我調適技能。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3b-IV-2 熟悉各種人際溝通互動技能。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4a-IV-2 自我監督、增強個人促進健康的行動，並反省修正。</w:t>
            </w:r>
          </w:p>
        </w:tc>
        <w:tc>
          <w:tcPr>
            <w:tcW w:w="1559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Db-IV-4 愛的意涵與情感發展、維持、結束的原則與因應方法。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Db-IV-5 身體自主權維護的立場表達與行動，以及交友約會安全策略。</w:t>
            </w:r>
          </w:p>
          <w:p w:rsidR="00A312BB" w:rsidRPr="00D97BF0" w:rsidRDefault="00A312BB" w:rsidP="0099272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Fa-IV-3 有利人際關係的因素與有效的溝通技巧。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性J5 辨識性騷擾、性侵害與性霸凌的樣態，運用資源解決問題。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人J8 了解人身自由權，並具有自我保護的知能。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5667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第三篇擁抱青春相信愛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第三章真愛要等待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1a-IV-4 理解促進健康生活的策、資源與規範。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1b-IV-3 因應生活情境的健康需求，尋求解決的健康技能和生活技能。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3b-IV-4 因應不同的生活情境，善用各種生活技能，解決健康問題。</w:t>
            </w:r>
          </w:p>
        </w:tc>
        <w:tc>
          <w:tcPr>
            <w:tcW w:w="1559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Db-IV-1 生殖器官的構造、功能與保健及懷孕生理、優生保健。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Db-IV-5 身體自主權維護的立場表達與行動，以及交友約會安全策略。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Db-IV-6 青少年性行為之法律規範與明智抉擇。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性J5 辨識性騷擾、性侵害與性霸凌的樣態，運用資源解決問題。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人J8 了解人身自由權，並具有自我保護的知能。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5802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A312BB" w:rsidRPr="00D97BF0" w:rsidRDefault="00A312BB" w:rsidP="00CE1B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第二十一週</w:t>
            </w:r>
          </w:p>
        </w:tc>
        <w:tc>
          <w:tcPr>
            <w:tcW w:w="851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第三篇擁抱青春相信愛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第三章真愛要等待（第三次段考）</w:t>
            </w:r>
          </w:p>
        </w:tc>
        <w:tc>
          <w:tcPr>
            <w:tcW w:w="1843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1a-IV-4 理解促進健康生活的策、資源與規範。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1b-IV-3 因應生活情境的健康需求，尋求解決的健康技能和生活技能。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3b-IV-4 因應不同的生活情境，善用各種生活技能，解決健康問題。</w:t>
            </w:r>
          </w:p>
        </w:tc>
        <w:tc>
          <w:tcPr>
            <w:tcW w:w="1559" w:type="dxa"/>
          </w:tcPr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Db-IV-1 生殖器官的構造、功能與保健及懷孕生理、優生保健。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Db-IV-5 身體自主權維護的立場表達與行動，以及交友約會安全策略。</w:t>
            </w:r>
          </w:p>
          <w:p w:rsidR="00A312BB" w:rsidRPr="00D97BF0" w:rsidRDefault="00A312BB" w:rsidP="00CE1BE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Db-IV-6 青少年性行為之法律規範與明智抉擇。</w:t>
            </w:r>
          </w:p>
        </w:tc>
        <w:tc>
          <w:tcPr>
            <w:tcW w:w="1134" w:type="dxa"/>
            <w:gridSpan w:val="3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417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【性別平等教育】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性J4 認識身體自主權相關議題，維護自己與尊重他人的身體自主權。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性J5 辨識性騷擾、性侵害與性霸凌的樣態，運用資源解決問題。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【人權教育】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人J8 了解人身自由權，並具有自我保護的知能。</w:t>
            </w:r>
          </w:p>
        </w:tc>
        <w:tc>
          <w:tcPr>
            <w:tcW w:w="1134" w:type="dxa"/>
          </w:tcPr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A312BB" w:rsidRPr="00D97BF0" w:rsidRDefault="00A312BB" w:rsidP="00CE1BE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A312BB" w:rsidRPr="00D97BF0" w:rsidRDefault="00A312BB" w:rsidP="00E673D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1359"/>
          <w:jc w:val="center"/>
        </w:trPr>
        <w:tc>
          <w:tcPr>
            <w:tcW w:w="368" w:type="dxa"/>
            <w:vMerge w:val="restart"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4"/>
              </w:rPr>
              <w:t>第</w:t>
            </w:r>
            <w:r w:rsidRPr="00D97BF0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二</w:t>
            </w:r>
            <w:r w:rsidRPr="00D97BF0">
              <w:rPr>
                <w:rFonts w:ascii="標楷體" w:eastAsia="標楷體" w:hAnsi="標楷體" w:hint="eastAsia"/>
                <w:sz w:val="20"/>
                <w:szCs w:val="24"/>
              </w:rPr>
              <w:t>學期</w:t>
            </w: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第一篇生命的旅程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第一章新生命的喜悅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1a-IV-1 理解生理、心理與社會各層面健康的概念。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2a-IV-2 自主思考健康問題所造成的威脅感與嚴重性。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Db-IV-1 生殖器官的構造、功能與保健及懷孕生理、優生保健。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【家庭教育】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家J4 探討約會、婚姻與家庭建立的歷程。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3880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第一篇生命的旅程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第一章新生命的喜悅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1a-IV-1 理解生理、心理與社會各層面健康的概念。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2a-IV-2 自主思考健康問題所造成的威脅感與嚴重性。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Db-IV-1 生殖器官的構造、功能與保健及懷孕生理、優生保健。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【家庭教育】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家J4 探討約會、婚姻與家庭建立的歷程。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3880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第一篇生命的旅程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第二章生長密碼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1a-IV-1 理解生理、心理與社會各層面健康的概念。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1a-IV-2 分析個人與群體健康的影響因素。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1a-IV-4 理解促進健康生活的策略、資源與規範。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3a-IV-2 因應不同的生活情境進行調適並修正，持續表現健康技能。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Aa-IV-1 生長發育的自我評估與因應策略。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Aa-IV-2 人生各階段的身心發展任務與個別差異。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【生命教育】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2974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第一篇生命的旅程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第二章生長密碼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1a-IV-1 理解生理、心理與社會各層面健康的概念。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1a-IV-2 分析個人與群體健康的影響因素。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1a-IV-4 理解促進健康生活的策略、資源與規範。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3a-IV-2 因應不同的生活情境進行調適並修正，持續表現健康技能。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Aa-IV-1 生長發育的自我評估與因應策略。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Aa-IV-2 人生各階段的身心發展任務與個別差異。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【生命教育】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3880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第一篇生命的旅程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第二章生長密碼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1a-IV-1 理解生理、心理與社會各層面健康的概念。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1a-IV-2 分析個人與群體健康的影響因素。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1a-IV-4 理解促進健康生活的策略、資源與規範。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3a-IV-2 因應不同的生活情境進行調適並修正，持續表現健康技能。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Aa-IV-1 生長發育的自我評估與因應策略。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Aa-IV-2 人生各階段的身心發展任務與個別差異。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【生命教育】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565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第六週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第一篇生命的旅程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第三章樂活老化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1a-IV-2 分析個人與群體健康的影響因素。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2b-IV-2 樂於實踐健康促進的生活型態。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3b-IV-4 因應不同的生活情境，善用各種生活技能，解決健康問題。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4a-IV-3 持續地執行促進健康及減少健康風險的行動。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Aa-IV-3 老化與死亡的意義與自我調適。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Fb-IV-2 健康狀態影響因素與不同性別者平均餘命與健康指標的改善策略。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Fb-IV-1 全人健康概念的發展與健康正向生活型態的建立。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【生命教育】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3880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第七週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第一篇生命的旅程</w:t>
            </w:r>
          </w:p>
          <w:p w:rsidR="00843E74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第三章樂活老化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（第一次段考）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1a-IV-2 分析個人與群體健康的影響因素。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2b-IV-2 樂於實踐健康促進的生活型態。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3b-IV-4 因應不同的生活情境，善用各種生活技能，解決健康問題。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4a-IV-3 持續地執行促進健康及減少健康風險的行動。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Aa-IV-3 老化與死亡的意義與自我調適。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Fb-IV-2 健康狀態影響因素與不同性別者平均餘命與健康指標的改善策略。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Fb-IV-1 全人健康概念的發展與健康正向生活型態的建立。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【生命教育】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3880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第八週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第一篇生命的旅程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第四章用愛說再見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2b-IV-1 堅守健康的生活規範、態度與價值觀。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3b-IV-1 熟悉各種自我調適技能。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Aa-IV-3 老化與死亡的意義與自我調適。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【生命教育】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1968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第九週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第一篇生命的旅程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第四章用愛說再見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2b-IV-1 堅守健康的生活規範、態度與價值觀。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3b-IV-1 熟悉各種自我調適技能。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Aa-IV-3 老化與死亡的意義與自我調適。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【生命教育】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2690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第二篇沉默的殺手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第一章慢性病（一）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1a-IV-2 分析個人與群體健康的影響因素。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Fb-IV-4 新興傳染病與慢性病的探究與其防治策略。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發表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【生命教育】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2813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第十一週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第二篇沉默的殺手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第一章慢性病（一）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1a-IV-2 分析個人與群體健康的影響因素。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Fb-IV-4 新興傳染病與慢性病的探究與其防治策略。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發表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【生命教育】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2684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第十二週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第二篇沉默的殺手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第一章慢性病（一）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1a-IV-2 分析個人與群體健康的影響因素。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Fb-IV-4 新興傳染病與慢性病的探究與其防治策略。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發表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【生命教育】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1401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第十三週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第二篇沉默的殺手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第一章慢性病（二）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2a-IV-2 自主思考健康問題所造成的威脅感與嚴重性。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3a-IV-2 因應不同的生活情境進行調適並修正，持續表現健康技能。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4a-IV-2 自我監督、增強個人促進健康的行動，並反省修正。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Fb-IV-4 新興傳染病與慢性病的探究與其防治策略。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Fb-IV-3 保護性的健康行為建立。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Fb-IV-1 全人健康概念的發展與健康正向生活型態的建立。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發表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【生命教育】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3880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第十四週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第二篇沉默的殺手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第一章慢性病（二）（第二次段考）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1a-IV-3 評估內在與外在的行為對健康造成的衝擊與風險。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2a-IV-2 自主思考健康問題所造成的威脅感與嚴重性。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3a-IV-2 因應不同的生活情境進行調適並修正，持續表現健康技能。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4a-IV-2 自我監督、增強個人促進健康的行動，並反省修正。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Fb-IV-4 新興傳染病與慢性病的探究與其防治策略。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Fb-IV-3 保護性的健康行為建立。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Fb-IV-1 全人健康概念的發展與健康正向生活型態的建立。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發表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【生命教育】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3880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第十五週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第三篇即刻救援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第一章急救最前線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1b-IV-1 分析健康技能和生活技能對健康維護的重要性。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1b-IV-3 因應生活情境的健康需求，尋求解決的健康技能和生活技能。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3a-IV-1 精熟地操作健康技能。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Ba-IV-1 居家、學校、社區環境潛在危機的評估。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Ba-IV-3 緊急情境處理與止血、包紮、CPR、復甦姿勢急救技術之演練。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問答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【安全教育】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安J2 判斷常見的事故傷害。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安J3 了解日常生活容易發生事故的原因。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安J4 探討日常生活發生事故的影響因素。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3880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第十六週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第三篇即刻救援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第一章急救最前線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1b-IV-1 分析健康技能和生活技能對健康維護的重要性。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1b-IV-3 因應生活情境的健康需求，尋求解決的健康技能和生活技能。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3a-IV-1 精熟地操作健康技能。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Ba-IV-1 居家、學校、社區環境潛在危機的評估。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Ba-IV-3 緊急情境處理與止血、包紮、CPR、復甦姿勢急救技術之演練。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問答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【安全教育】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安J11 學習創傷救護技能。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3880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第十七週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第三篇即刻救援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第一章急救最前線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1b-IV-1 分析健康技能和生活技能對健康維護的重要性。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1b-IV-3 因應生活情境的健康需求，尋求解決的健康技能和生活技能。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3a-IV-1 精熟地操作健康技能。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Ba-IV-1 居家、學校、社區環境潛在危機的評估。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Ba-IV-3 緊急情境處理與止血、包紮、CPR、復甦姿勢急救技術之演練。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問答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【安全教育】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安J11 學習創傷救護技能。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848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第十八週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第三篇即刻救援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第二章心肺復甦術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1b-IV-1 分析健康技能和生活技能對健康維護的重要性。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1b-IV-2 認識健康技能和生活技能的實施程序概念。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2a-IV-3 深切體會健康行動的自覺利益與障礙。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3a-IV-1 精熟地操作健康技能。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3a-IV-2 因應不同的生活情境進行調適並修正，持續表現健康技能。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4b-IV-3 公開進行健康倡導，展現對他人促進健康的信念或行為的影響力。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Ba-IV-3 緊急情境處理與止血、包紮、CPR、復甦姿勢急救技術之演練。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分享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【安全教育】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安J10 學習心肺復甦術及AED的操作。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3880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第十九週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第三篇即刻救援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第二章心肺復甦術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1b-IV-1 分析健康技能和生活技能對健康維護的重要性。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1b-IV-2 認識健康技能和生活技能的實施程序概念。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2a-IV-3 深切體會健康行動的自覺利益與障礙。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3a-IV-1 精熟地操作健康技能。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3a-IV-2 因應不同的生活情境進行調適並修正，持續表現健康技能。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4b-IV-3 公開進行健康倡導，展現對他人促進健康的信念或行為的影響力。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Ba-IV-3 緊急情境處理與止血、包紮、CPR、復甦姿勢急救技術之演練。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分享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【安全教育】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安J10 學習心肺復甦術及AED的操作。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54C2" w:rsidRPr="00D97BF0" w:rsidTr="009354C2">
        <w:trPr>
          <w:trHeight w:val="2535"/>
          <w:jc w:val="center"/>
        </w:trPr>
        <w:tc>
          <w:tcPr>
            <w:tcW w:w="368" w:type="dxa"/>
            <w:vMerge/>
            <w:tcMar>
              <w:left w:w="28" w:type="dxa"/>
              <w:right w:w="28" w:type="dxa"/>
            </w:tcMar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676BE4" w:rsidRPr="00D97BF0" w:rsidRDefault="00676BE4" w:rsidP="00B865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第二十週</w:t>
            </w:r>
          </w:p>
        </w:tc>
        <w:tc>
          <w:tcPr>
            <w:tcW w:w="851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第三篇即刻救援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第二章心肺復甦術</w:t>
            </w:r>
            <w:r w:rsidR="00843E74" w:rsidRPr="00D97BF0">
              <w:rPr>
                <w:rFonts w:ascii="標楷體" w:eastAsia="標楷體" w:hAnsi="標楷體" w:hint="eastAsia"/>
                <w:sz w:val="20"/>
                <w:szCs w:val="20"/>
              </w:rPr>
              <w:t>（第三次段考）</w:t>
            </w:r>
          </w:p>
        </w:tc>
        <w:tc>
          <w:tcPr>
            <w:tcW w:w="1843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1b-IV-1 分析健康技能和生活技能對健康維護的重要性。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1b-IV-2 認識健康技能和生活技能的實施程序概念。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2a-IV-3 深切體會健康行動的自覺利益與障礙。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3a-IV-1 精熟地操作健康技能。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3a-IV-2 因應不同的生活情境進行調適並修正，持續表現健康技能。</w:t>
            </w:r>
          </w:p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4b-IV-3 公開進行健康倡導，展現對他人促進健康的信念或行為的影響力。</w:t>
            </w:r>
          </w:p>
        </w:tc>
        <w:tc>
          <w:tcPr>
            <w:tcW w:w="1559" w:type="dxa"/>
          </w:tcPr>
          <w:p w:rsidR="00676BE4" w:rsidRPr="00D97BF0" w:rsidRDefault="00676BE4" w:rsidP="00B86569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Ba-IV-3 緊急情境處理與止血、包紮、CPR、復甦姿勢急救技術之演練。</w:t>
            </w:r>
          </w:p>
        </w:tc>
        <w:tc>
          <w:tcPr>
            <w:tcW w:w="1134" w:type="dxa"/>
            <w:gridSpan w:val="3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分享</w:t>
            </w:r>
          </w:p>
        </w:tc>
        <w:tc>
          <w:tcPr>
            <w:tcW w:w="1417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/>
                <w:sz w:val="20"/>
                <w:szCs w:val="20"/>
              </w:rPr>
              <w:t>【安全教育】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sz w:val="20"/>
                <w:szCs w:val="20"/>
              </w:rPr>
              <w:t>安J10 學習心肺復甦術及AED的操作。</w:t>
            </w:r>
          </w:p>
        </w:tc>
        <w:tc>
          <w:tcPr>
            <w:tcW w:w="1134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1.教學影片</w:t>
            </w:r>
          </w:p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BF0">
              <w:rPr>
                <w:rFonts w:ascii="標楷體" w:eastAsia="標楷體" w:hAnsi="標楷體" w:hint="eastAsia"/>
                <w:bCs/>
                <w:sz w:val="20"/>
                <w:szCs w:val="20"/>
              </w:rPr>
              <w:t>2.教用版電子教科書</w:t>
            </w:r>
          </w:p>
        </w:tc>
        <w:tc>
          <w:tcPr>
            <w:tcW w:w="709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dxa"/>
          </w:tcPr>
          <w:p w:rsidR="00676BE4" w:rsidRPr="00D97BF0" w:rsidRDefault="00676BE4" w:rsidP="00B86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76BE4" w:rsidRPr="00D97BF0" w:rsidRDefault="00676BE4" w:rsidP="00676BE4">
      <w:pPr>
        <w:rPr>
          <w:rFonts w:ascii="標楷體" w:eastAsia="標楷體" w:hAnsi="標楷體"/>
        </w:rPr>
      </w:pPr>
    </w:p>
    <w:p w:rsidR="00676BE4" w:rsidRPr="00D97BF0" w:rsidRDefault="00676BE4">
      <w:pPr>
        <w:rPr>
          <w:rFonts w:ascii="標楷體" w:eastAsia="標楷體" w:hAnsi="標楷體"/>
        </w:rPr>
      </w:pPr>
    </w:p>
    <w:sectPr w:rsidR="00676BE4" w:rsidRPr="00D97BF0" w:rsidSect="001F5B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AC" w:rsidRDefault="003366AC" w:rsidP="003522A1">
      <w:r>
        <w:separator/>
      </w:r>
    </w:p>
  </w:endnote>
  <w:endnote w:type="continuationSeparator" w:id="0">
    <w:p w:rsidR="003366AC" w:rsidRDefault="003366AC" w:rsidP="0035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AC" w:rsidRDefault="003366AC" w:rsidP="003522A1">
      <w:r>
        <w:separator/>
      </w:r>
    </w:p>
  </w:footnote>
  <w:footnote w:type="continuationSeparator" w:id="0">
    <w:p w:rsidR="003366AC" w:rsidRDefault="003366AC" w:rsidP="0035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26"/>
    <w:rsid w:val="000D6A6B"/>
    <w:rsid w:val="0013075F"/>
    <w:rsid w:val="001F5B26"/>
    <w:rsid w:val="002234AF"/>
    <w:rsid w:val="00260714"/>
    <w:rsid w:val="003366AC"/>
    <w:rsid w:val="00350D0C"/>
    <w:rsid w:val="003522A1"/>
    <w:rsid w:val="00357875"/>
    <w:rsid w:val="004063A4"/>
    <w:rsid w:val="00453A24"/>
    <w:rsid w:val="00466C1C"/>
    <w:rsid w:val="004F4B7A"/>
    <w:rsid w:val="005C7627"/>
    <w:rsid w:val="006034EC"/>
    <w:rsid w:val="00623DF1"/>
    <w:rsid w:val="00634DC3"/>
    <w:rsid w:val="00676BE4"/>
    <w:rsid w:val="006C5CBE"/>
    <w:rsid w:val="006F0741"/>
    <w:rsid w:val="006F6249"/>
    <w:rsid w:val="00724DFF"/>
    <w:rsid w:val="007729AF"/>
    <w:rsid w:val="007D29F3"/>
    <w:rsid w:val="00843E74"/>
    <w:rsid w:val="008F6872"/>
    <w:rsid w:val="00920F5C"/>
    <w:rsid w:val="00922F5D"/>
    <w:rsid w:val="009354C2"/>
    <w:rsid w:val="00A312BB"/>
    <w:rsid w:val="00A47990"/>
    <w:rsid w:val="00A87E36"/>
    <w:rsid w:val="00AA472A"/>
    <w:rsid w:val="00AD5380"/>
    <w:rsid w:val="00AF3425"/>
    <w:rsid w:val="00B262F9"/>
    <w:rsid w:val="00BC7322"/>
    <w:rsid w:val="00BD35E5"/>
    <w:rsid w:val="00D20629"/>
    <w:rsid w:val="00D30923"/>
    <w:rsid w:val="00D37558"/>
    <w:rsid w:val="00D97BF0"/>
    <w:rsid w:val="00DC668C"/>
    <w:rsid w:val="00E5636A"/>
    <w:rsid w:val="00E673DC"/>
    <w:rsid w:val="00F97B4D"/>
    <w:rsid w:val="00F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4C981"/>
  <w15:docId w15:val="{4B6EACCD-1BDF-42FE-8474-F726C98D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2A1"/>
    <w:rPr>
      <w:kern w:val="2"/>
    </w:rPr>
  </w:style>
  <w:style w:type="paragraph" w:styleId="a5">
    <w:name w:val="footer"/>
    <w:basedOn w:val="a"/>
    <w:link w:val="a6"/>
    <w:uiPriority w:val="99"/>
    <w:unhideWhenUsed/>
    <w:rsid w:val="00352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2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1776</Words>
  <Characters>10124</Characters>
  <Application>Microsoft Office Word</Application>
  <DocSecurity>0</DocSecurity>
  <Lines>84</Lines>
  <Paragraphs>23</Paragraphs>
  <ScaleCrop>false</ScaleCrop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user</cp:lastModifiedBy>
  <cp:revision>26</cp:revision>
  <dcterms:created xsi:type="dcterms:W3CDTF">2020-05-28T07:03:00Z</dcterms:created>
  <dcterms:modified xsi:type="dcterms:W3CDTF">2020-06-23T09:16:00Z</dcterms:modified>
</cp:coreProperties>
</file>