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91" w:rsidRPr="002E7BFE" w:rsidRDefault="00FB6E91" w:rsidP="00FB6E91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2E7BFE">
        <w:rPr>
          <w:rFonts w:ascii="標楷體" w:eastAsia="標楷體" w:hAnsi="標楷體" w:hint="eastAsia"/>
          <w:b/>
          <w:sz w:val="24"/>
          <w:szCs w:val="24"/>
        </w:rPr>
        <w:t>臺北市立新民國民中學</w:t>
      </w:r>
    </w:p>
    <w:p w:rsidR="00FB6E91" w:rsidRPr="002E7BFE" w:rsidRDefault="00641444" w:rsidP="00FB6E91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2E7BFE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10</w:t>
      </w:r>
      <w:r w:rsidR="00514887">
        <w:rPr>
          <w:rFonts w:ascii="標楷體" w:eastAsia="標楷體" w:hAnsi="標楷體" w:hint="eastAsia"/>
          <w:b/>
          <w:sz w:val="24"/>
          <w:szCs w:val="24"/>
          <w:u w:val="single"/>
        </w:rPr>
        <w:t>7</w:t>
      </w:r>
      <w:r w:rsidR="00FB6E91" w:rsidRPr="002E7BFE">
        <w:rPr>
          <w:rFonts w:ascii="標楷體" w:eastAsia="標楷體" w:hAnsi="標楷體" w:hint="eastAsia"/>
          <w:b/>
          <w:sz w:val="24"/>
          <w:szCs w:val="24"/>
        </w:rPr>
        <w:t>學年度第</w:t>
      </w:r>
      <w:r w:rsidR="00FB6E91" w:rsidRPr="002E7BFE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1 </w:t>
      </w:r>
      <w:r w:rsidR="00FB6E91" w:rsidRPr="002E7BFE">
        <w:rPr>
          <w:rFonts w:ascii="標楷體" w:eastAsia="標楷體" w:hAnsi="標楷體" w:hint="eastAsia"/>
          <w:b/>
          <w:sz w:val="24"/>
          <w:szCs w:val="24"/>
        </w:rPr>
        <w:t>學期</w:t>
      </w:r>
      <w:r w:rsidR="005C327E" w:rsidRPr="002E7BFE">
        <w:rPr>
          <w:rFonts w:ascii="標楷體" w:eastAsia="標楷體" w:hAnsi="標楷體" w:hint="eastAsia"/>
          <w:b/>
          <w:sz w:val="24"/>
          <w:szCs w:val="24"/>
          <w:u w:val="single"/>
        </w:rPr>
        <w:t>7</w:t>
      </w:r>
      <w:r w:rsidR="00FB6E91" w:rsidRPr="002E7BFE">
        <w:rPr>
          <w:rFonts w:ascii="標楷體" w:eastAsia="標楷體" w:hAnsi="標楷體" w:hint="eastAsia"/>
          <w:b/>
          <w:sz w:val="24"/>
          <w:szCs w:val="24"/>
        </w:rPr>
        <w:t>年級</w:t>
      </w:r>
      <w:r w:rsidR="00FB6E91" w:rsidRPr="002E7BFE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藝術與人文 </w:t>
      </w:r>
      <w:r w:rsidR="00FB6E91" w:rsidRPr="002E7BFE">
        <w:rPr>
          <w:rFonts w:ascii="標楷體" w:eastAsia="標楷體" w:hAnsi="標楷體" w:hint="eastAsia"/>
          <w:b/>
          <w:sz w:val="24"/>
          <w:szCs w:val="24"/>
        </w:rPr>
        <w:t>領域</w:t>
      </w:r>
      <w:r w:rsidR="00FB6E91" w:rsidRPr="002E7BFE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 表</w:t>
      </w:r>
      <w:r w:rsidR="00771D50" w:rsidRPr="002E7BFE">
        <w:rPr>
          <w:rFonts w:ascii="標楷體" w:eastAsia="標楷體" w:hAnsi="標楷體" w:hint="eastAsia"/>
          <w:b/>
          <w:sz w:val="24"/>
          <w:szCs w:val="24"/>
          <w:u w:val="single"/>
        </w:rPr>
        <w:t>演</w:t>
      </w:r>
      <w:r w:rsidR="00FB6E91" w:rsidRPr="002E7BFE">
        <w:rPr>
          <w:rFonts w:ascii="標楷體" w:eastAsia="標楷體" w:hAnsi="標楷體" w:hint="eastAsia"/>
          <w:b/>
          <w:sz w:val="24"/>
          <w:szCs w:val="24"/>
          <w:u w:val="single"/>
        </w:rPr>
        <w:t>藝</w:t>
      </w:r>
      <w:r w:rsidR="00771D50" w:rsidRPr="002E7BFE">
        <w:rPr>
          <w:rFonts w:ascii="標楷體" w:eastAsia="標楷體" w:hAnsi="標楷體" w:hint="eastAsia"/>
          <w:b/>
          <w:sz w:val="24"/>
          <w:szCs w:val="24"/>
          <w:u w:val="single"/>
        </w:rPr>
        <w:t>術</w:t>
      </w:r>
      <w:r w:rsidR="006814E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</w:t>
      </w:r>
      <w:r w:rsidR="00FB6E91" w:rsidRPr="002E7BFE">
        <w:rPr>
          <w:rFonts w:ascii="標楷體" w:eastAsia="標楷體" w:hAnsi="標楷體" w:hint="eastAsia"/>
          <w:b/>
          <w:sz w:val="24"/>
          <w:szCs w:val="24"/>
        </w:rPr>
        <w:t>課程計畫</w:t>
      </w:r>
    </w:p>
    <w:p w:rsidR="00FB6E91" w:rsidRPr="002E7BFE" w:rsidRDefault="00FB6E91" w:rsidP="00FB6E91">
      <w:pPr>
        <w:pStyle w:val="1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2E7BFE">
        <w:rPr>
          <w:rFonts w:ascii="標楷體" w:eastAsia="標楷體" w:hAnsi="標楷體" w:hint="eastAsia"/>
          <w:sz w:val="24"/>
          <w:szCs w:val="24"/>
        </w:rPr>
        <w:t>教科書版本:</w:t>
      </w:r>
      <w:r w:rsidRPr="002E7BFE">
        <w:rPr>
          <w:rFonts w:ascii="標楷體" w:eastAsia="標楷體" w:hAnsi="標楷體" w:hint="eastAsia"/>
          <w:sz w:val="24"/>
          <w:szCs w:val="24"/>
          <w:u w:val="single"/>
        </w:rPr>
        <w:t xml:space="preserve">  康軒  </w:t>
      </w:r>
      <w:r w:rsidRPr="002E7BFE">
        <w:rPr>
          <w:rFonts w:ascii="標楷體" w:eastAsia="標楷體" w:hAnsi="標楷體" w:hint="eastAsia"/>
          <w:sz w:val="24"/>
          <w:szCs w:val="24"/>
        </w:rPr>
        <w:t xml:space="preserve">版 </w:t>
      </w:r>
    </w:p>
    <w:p w:rsidR="00FB6E91" w:rsidRPr="002E7BFE" w:rsidRDefault="00FB6E91" w:rsidP="00FB6E91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  <w:u w:val="single"/>
        </w:rPr>
      </w:pPr>
      <w:r w:rsidRPr="002E7BFE">
        <w:rPr>
          <w:rFonts w:ascii="標楷體" w:eastAsia="標楷體" w:hAnsi="標楷體" w:hint="eastAsia"/>
          <w:sz w:val="24"/>
          <w:szCs w:val="24"/>
        </w:rPr>
        <w:t>編撰教師:</w:t>
      </w:r>
      <w:r w:rsidR="00A036F6" w:rsidRPr="002E7BFE">
        <w:rPr>
          <w:rFonts w:ascii="標楷體" w:eastAsia="標楷體" w:hAnsi="標楷體" w:hint="eastAsia"/>
          <w:sz w:val="24"/>
          <w:szCs w:val="24"/>
          <w:u w:val="single"/>
        </w:rPr>
        <w:t>胡正芸</w:t>
      </w:r>
    </w:p>
    <w:p w:rsidR="005C327E" w:rsidRPr="002E7BFE" w:rsidRDefault="005C327E" w:rsidP="005C327E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2E7BFE">
        <w:rPr>
          <w:rFonts w:ascii="標楷體" w:eastAsia="標楷體" w:hAnsi="標楷體" w:hint="eastAsia"/>
          <w:bCs/>
        </w:rPr>
        <w:t>本學期學習目標</w:t>
      </w:r>
    </w:p>
    <w:p w:rsidR="005C327E" w:rsidRPr="002E7BFE" w:rsidRDefault="005C327E" w:rsidP="005C327E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2E7BFE">
        <w:rPr>
          <w:rFonts w:ascii="標楷體" w:eastAsia="標楷體" w:hAnsi="標楷體" w:hint="eastAsia"/>
          <w:bCs/>
        </w:rPr>
        <w:t>(一)認識劇場藝術。</w:t>
      </w:r>
    </w:p>
    <w:p w:rsidR="005C327E" w:rsidRPr="002E7BFE" w:rsidRDefault="005C327E" w:rsidP="005C327E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2E7BFE">
        <w:rPr>
          <w:rFonts w:ascii="標楷體" w:eastAsia="標楷體" w:hAnsi="標楷體" w:hint="eastAsia"/>
          <w:bCs/>
        </w:rPr>
        <w:t>(二)</w:t>
      </w:r>
      <w:r w:rsidR="006E74CC" w:rsidRPr="002E7BFE">
        <w:rPr>
          <w:rFonts w:ascii="標楷體" w:eastAsia="標楷體" w:hAnsi="標楷體" w:hint="eastAsia"/>
          <w:bCs/>
        </w:rPr>
        <w:t>透過表演體會人際的情感與關懷</w:t>
      </w:r>
      <w:r w:rsidRPr="002E7BFE">
        <w:rPr>
          <w:rFonts w:ascii="標楷體" w:eastAsia="標楷體" w:hAnsi="標楷體" w:hint="eastAsia"/>
          <w:bCs/>
        </w:rPr>
        <w:t xml:space="preserve">。 </w:t>
      </w:r>
    </w:p>
    <w:p w:rsidR="005C327E" w:rsidRPr="002E7BFE" w:rsidRDefault="005C327E" w:rsidP="005C327E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2E7BFE">
        <w:rPr>
          <w:rFonts w:ascii="標楷體" w:eastAsia="標楷體" w:hAnsi="標楷體" w:hint="eastAsia"/>
          <w:bCs/>
        </w:rPr>
        <w:t>(三)練習以肢體動作，傳達對對方的感覺。</w:t>
      </w:r>
    </w:p>
    <w:p w:rsidR="005C327E" w:rsidRPr="002E7BFE" w:rsidRDefault="005C327E" w:rsidP="005C327E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2E7BFE">
        <w:rPr>
          <w:rFonts w:ascii="標楷體" w:eastAsia="標楷體" w:hAnsi="標楷體" w:hint="eastAsia"/>
          <w:bCs/>
        </w:rPr>
        <w:t>(四)觀察不同的對象，學會用聲音展現不同情感。</w:t>
      </w:r>
    </w:p>
    <w:p w:rsidR="005C327E" w:rsidRPr="002E7BFE" w:rsidRDefault="005C327E" w:rsidP="005C327E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2E7BFE">
        <w:rPr>
          <w:rFonts w:ascii="標楷體" w:eastAsia="標楷體" w:hAnsi="標楷體" w:hint="eastAsia"/>
          <w:bCs/>
        </w:rPr>
        <w:t>(五)學會運用肢體表達感情。</w:t>
      </w:r>
    </w:p>
    <w:p w:rsidR="005C327E" w:rsidRPr="002E7BFE" w:rsidRDefault="005C327E" w:rsidP="005C327E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2E7BFE">
        <w:rPr>
          <w:rFonts w:ascii="標楷體" w:eastAsia="標楷體" w:hAnsi="標楷體" w:hint="eastAsia"/>
          <w:bCs/>
        </w:rPr>
        <w:t>(六)養成日常生活中藝術表現與鑑賞的興趣與習慣</w:t>
      </w:r>
      <w:r w:rsidR="00B228DC">
        <w:rPr>
          <w:rFonts w:ascii="標楷體" w:eastAsia="標楷體" w:hAnsi="標楷體" w:hint="eastAsia"/>
          <w:bCs/>
        </w:rPr>
        <w:t>。</w:t>
      </w:r>
    </w:p>
    <w:p w:rsidR="005C327E" w:rsidRPr="002E7BFE" w:rsidRDefault="005C327E" w:rsidP="005C327E">
      <w:pPr>
        <w:pStyle w:val="2"/>
        <w:numPr>
          <w:ilvl w:val="0"/>
          <w:numId w:val="0"/>
        </w:numPr>
        <w:rPr>
          <w:rFonts w:ascii="標楷體" w:eastAsia="標楷體" w:hAnsi="標楷體"/>
        </w:rPr>
      </w:pPr>
      <w:r w:rsidRPr="002E7BFE">
        <w:rPr>
          <w:rFonts w:ascii="標楷體" w:eastAsia="標楷體" w:hAnsi="標楷體" w:hint="eastAsia"/>
        </w:rPr>
        <w:t>二、本學期各單元內涵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75"/>
        <w:gridCol w:w="923"/>
        <w:gridCol w:w="1229"/>
        <w:gridCol w:w="2765"/>
        <w:gridCol w:w="922"/>
        <w:gridCol w:w="1229"/>
        <w:gridCol w:w="430"/>
        <w:gridCol w:w="1352"/>
        <w:gridCol w:w="430"/>
      </w:tblGrid>
      <w:tr w:rsidR="00742C16" w:rsidRPr="002E7BFE" w:rsidTr="00D653FC">
        <w:trPr>
          <w:trHeight w:val="851"/>
          <w:tblHeader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7E" w:rsidRPr="002E7BFE" w:rsidRDefault="005C327E" w:rsidP="00D234AA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9" w:rsidRPr="002E7BFE" w:rsidRDefault="005C327E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實施</w:t>
            </w:r>
          </w:p>
          <w:p w:rsidR="005C327E" w:rsidRPr="002E7BFE" w:rsidRDefault="005C327E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C" w:rsidRDefault="005C327E" w:rsidP="00D234AA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單元</w:t>
            </w:r>
          </w:p>
          <w:p w:rsidR="005C327E" w:rsidRPr="002E7BFE" w:rsidRDefault="005C327E" w:rsidP="00D234AA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C" w:rsidRDefault="005C327E" w:rsidP="00D234AA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單元</w:t>
            </w:r>
          </w:p>
          <w:p w:rsidR="005C327E" w:rsidRPr="002E7BFE" w:rsidRDefault="005C327E" w:rsidP="00D234AA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7E" w:rsidRPr="002E7BFE" w:rsidRDefault="005C327E" w:rsidP="00742C16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能力</w:t>
            </w:r>
          </w:p>
          <w:p w:rsidR="005C327E" w:rsidRPr="002E7BFE" w:rsidRDefault="005C327E" w:rsidP="00742C16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7E" w:rsidRPr="002E7BFE" w:rsidRDefault="005C327E" w:rsidP="00D234AA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重大議題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7E" w:rsidRPr="002E7BFE" w:rsidRDefault="005C327E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7E" w:rsidRPr="002E7BFE" w:rsidRDefault="005C327E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評量</w:t>
            </w:r>
          </w:p>
          <w:p w:rsidR="005C327E" w:rsidRPr="002E7BFE" w:rsidRDefault="005C327E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327E" w:rsidRPr="002E7BFE" w:rsidRDefault="005C327E" w:rsidP="00DF4750">
            <w:pPr>
              <w:pStyle w:val="2"/>
              <w:numPr>
                <w:ilvl w:val="0"/>
                <w:numId w:val="0"/>
              </w:numPr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備註</w:t>
            </w:r>
          </w:p>
        </w:tc>
      </w:tr>
      <w:tr w:rsidR="007163F1" w:rsidRPr="002E7BFE" w:rsidTr="00CE21F2">
        <w:trPr>
          <w:cantSplit/>
          <w:trHeight w:val="2628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144D84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</w:t>
            </w:r>
            <w:r w:rsidR="0053318D">
              <w:rPr>
                <w:rFonts w:ascii="標楷體" w:eastAsia="標楷體" w:hAnsi="標楷體" w:hint="eastAsia"/>
              </w:rPr>
              <w:t>7</w:t>
            </w:r>
            <w:r w:rsidR="00E55379" w:rsidRPr="002E7BFE">
              <w:rPr>
                <w:rFonts w:ascii="標楷體" w:eastAsia="標楷體" w:hAnsi="標楷體" w:hint="eastAsia"/>
              </w:rPr>
              <w:t>-</w:t>
            </w:r>
          </w:p>
          <w:p w:rsidR="00E55379" w:rsidRPr="002E7BFE" w:rsidRDefault="00DA0A81" w:rsidP="00E55379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9</w:t>
            </w:r>
            <w:r w:rsidR="00E55379" w:rsidRPr="002E7BFE">
              <w:rPr>
                <w:rFonts w:ascii="標楷體" w:eastAsia="標楷體" w:hAnsi="標楷體" w:hint="eastAsia"/>
              </w:rPr>
              <w:t>/2</w:t>
            </w:r>
            <w:r w:rsidR="0053318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5379" w:rsidRPr="002E7BFE" w:rsidRDefault="00E55379" w:rsidP="009E325C">
            <w:pPr>
              <w:pStyle w:val="2"/>
              <w:numPr>
                <w:ilvl w:val="0"/>
                <w:numId w:val="0"/>
              </w:numPr>
              <w:ind w:left="113" w:right="113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打開表演藝術的大門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3E62B8">
            <w:pPr>
              <w:ind w:left="-22" w:rightChars="10" w:right="24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1.認識表演藝術的範疇。</w:t>
            </w:r>
          </w:p>
          <w:p w:rsidR="00E55379" w:rsidRPr="002E7BFE" w:rsidRDefault="00E55379" w:rsidP="003E62B8">
            <w:pPr>
              <w:ind w:left="-22" w:rightChars="10" w:right="24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2.認識戲劇、影視及舞蹈表演的特質。</w:t>
            </w:r>
          </w:p>
          <w:p w:rsidR="00E55379" w:rsidRPr="002E7BFE" w:rsidRDefault="00E55379" w:rsidP="003E62B8">
            <w:pPr>
              <w:ind w:left="-22" w:rightChars="10" w:right="24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3.認識劇場藝術。</w:t>
            </w:r>
          </w:p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ind w:left="-22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4.認識舞臺與觀眾席的關係。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99" w:rsidRPr="002E7BFE" w:rsidRDefault="00E55379" w:rsidP="00742C16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2-4-8</w:t>
            </w:r>
          </w:p>
          <w:p w:rsidR="00E55379" w:rsidRPr="002E7BFE" w:rsidRDefault="00E55379" w:rsidP="00742C16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3-4-10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E55379">
            <w:pPr>
              <w:pStyle w:val="2"/>
              <w:numPr>
                <w:ilvl w:val="0"/>
                <w:numId w:val="0"/>
              </w:numPr>
              <w:ind w:leftChars="-12" w:left="-29" w:rightChars="-4" w:right="-10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課堂觀察</w:t>
            </w:r>
          </w:p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學習單</w:t>
            </w:r>
          </w:p>
          <w:p w:rsidR="00E55379" w:rsidRPr="002E7BFE" w:rsidRDefault="00E55379" w:rsidP="00742C16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379" w:rsidRPr="002E7BFE" w:rsidRDefault="00E55379" w:rsidP="002247ED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每周1節</w:t>
            </w:r>
          </w:p>
        </w:tc>
      </w:tr>
      <w:tr w:rsidR="007163F1" w:rsidRPr="002E7BFE" w:rsidTr="00D653FC">
        <w:trPr>
          <w:cantSplit/>
          <w:trHeight w:val="1134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5-10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083FC1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E55379" w:rsidRPr="002E7BFE">
              <w:rPr>
                <w:rFonts w:ascii="標楷體" w:eastAsia="標楷體" w:hAnsi="標楷體" w:hint="eastAsia"/>
              </w:rPr>
              <w:t>/</w:t>
            </w:r>
            <w:r w:rsidR="000F4F2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="00E55379" w:rsidRPr="002E7BFE">
              <w:rPr>
                <w:rFonts w:ascii="標楷體" w:eastAsia="標楷體" w:hAnsi="標楷體" w:hint="eastAsia"/>
              </w:rPr>
              <w:t>-</w:t>
            </w:r>
          </w:p>
          <w:p w:rsidR="00E55379" w:rsidRPr="002E7BFE" w:rsidRDefault="00771D50" w:rsidP="00771D50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11</w:t>
            </w:r>
            <w:r w:rsidR="00E55379" w:rsidRPr="002E7BFE">
              <w:rPr>
                <w:rFonts w:ascii="標楷體" w:eastAsia="標楷體" w:hAnsi="標楷體" w:hint="eastAsia"/>
              </w:rPr>
              <w:t>/</w:t>
            </w:r>
            <w:r w:rsidR="00083FC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5379" w:rsidRPr="002E7BFE" w:rsidRDefault="00E55379" w:rsidP="009E325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2E7BFE">
              <w:rPr>
                <w:rFonts w:ascii="標楷體" w:eastAsia="標楷體" w:hAnsi="標楷體" w:hint="eastAsia"/>
              </w:rPr>
              <w:t>表演停看聽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3E62B8">
            <w:pPr>
              <w:autoSpaceDE w:val="0"/>
              <w:autoSpaceDN w:val="0"/>
              <w:adjustRightInd w:val="0"/>
              <w:ind w:left="56" w:right="57"/>
              <w:rPr>
                <w:rFonts w:ascii="標楷體" w:eastAsia="標楷體" w:hAnsi="標楷體" w:cs="DFBiaoSongStd-W4"/>
                <w:kern w:val="0"/>
              </w:rPr>
            </w:pPr>
            <w:r w:rsidRPr="002E7BFE">
              <w:rPr>
                <w:rFonts w:ascii="標楷體" w:eastAsia="標楷體" w:hAnsi="標楷體" w:cs="DFBiaoSongStd-W4" w:hint="eastAsia"/>
                <w:kern w:val="0"/>
              </w:rPr>
              <w:t>1.以不同的觀察對象，展現對排隊的想法。</w:t>
            </w:r>
          </w:p>
          <w:p w:rsidR="00E55379" w:rsidRPr="002E7BFE" w:rsidRDefault="00E55379" w:rsidP="003E62B8">
            <w:pPr>
              <w:autoSpaceDE w:val="0"/>
              <w:autoSpaceDN w:val="0"/>
              <w:adjustRightInd w:val="0"/>
              <w:ind w:left="56" w:right="57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cs="DFBiaoSongStd-W4" w:hint="eastAsia"/>
                <w:kern w:val="0"/>
              </w:rPr>
              <w:t>2.透過表演體會人際的情感與關懷。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742C16">
            <w:pPr>
              <w:pStyle w:val="2"/>
              <w:numPr>
                <w:ilvl w:val="0"/>
                <w:numId w:val="0"/>
              </w:numPr>
              <w:ind w:left="-20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1-4-2</w:t>
            </w:r>
          </w:p>
          <w:p w:rsidR="00E55379" w:rsidRPr="002E7BFE" w:rsidRDefault="00E55379" w:rsidP="00742C16">
            <w:pPr>
              <w:pStyle w:val="2"/>
              <w:numPr>
                <w:ilvl w:val="0"/>
                <w:numId w:val="0"/>
              </w:numPr>
              <w:ind w:left="-20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3-4-11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742C16">
            <w:pPr>
              <w:pStyle w:val="2"/>
              <w:numPr>
                <w:ilvl w:val="0"/>
                <w:numId w:val="0"/>
              </w:numPr>
              <w:ind w:leftChars="-12" w:left="-29" w:rightChars="-4" w:right="-10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課堂觀察</w:t>
            </w:r>
          </w:p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學習單</w:t>
            </w:r>
          </w:p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rPr>
                <w:rFonts w:ascii="標楷體" w:eastAsia="標楷體" w:hAnsi="標楷體"/>
              </w:rPr>
            </w:pPr>
          </w:p>
        </w:tc>
      </w:tr>
      <w:tr w:rsidR="007163F1" w:rsidRPr="002E7BFE" w:rsidTr="00D4042D">
        <w:trPr>
          <w:cantSplit/>
          <w:trHeight w:val="1134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11-16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641444" w:rsidP="003E62B8">
            <w:p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11</w:t>
            </w:r>
            <w:r w:rsidR="000F4F23">
              <w:rPr>
                <w:rFonts w:ascii="標楷體" w:eastAsia="標楷體" w:hAnsi="標楷體" w:hint="eastAsia"/>
              </w:rPr>
              <w:t>/</w:t>
            </w:r>
            <w:r w:rsidR="00083FC1">
              <w:rPr>
                <w:rFonts w:ascii="標楷體" w:eastAsia="標楷體" w:hAnsi="標楷體" w:hint="eastAsia"/>
              </w:rPr>
              <w:t>5</w:t>
            </w:r>
          </w:p>
          <w:p w:rsidR="00E55379" w:rsidRPr="002E7BFE" w:rsidRDefault="00E55379" w:rsidP="000F4F23">
            <w:p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12/1</w:t>
            </w:r>
            <w:r w:rsidR="00083FC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5379" w:rsidRPr="002E7BFE" w:rsidRDefault="00E55379" w:rsidP="009E325C">
            <w:pPr>
              <w:autoSpaceDE w:val="0"/>
              <w:autoSpaceDN w:val="0"/>
              <w:adjustRightInd w:val="0"/>
              <w:ind w:left="56" w:right="57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光影魔術師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3E62B8">
            <w:pPr>
              <w:autoSpaceDE w:val="0"/>
              <w:autoSpaceDN w:val="0"/>
              <w:adjustRightInd w:val="0"/>
              <w:ind w:left="56" w:right="57"/>
              <w:rPr>
                <w:rFonts w:ascii="標楷體" w:eastAsia="標楷體" w:hAnsi="標楷體" w:cs="DFBiaoSongStd-W4"/>
                <w:kern w:val="0"/>
              </w:rPr>
            </w:pPr>
            <w:r w:rsidRPr="002E7BFE">
              <w:rPr>
                <w:rFonts w:ascii="標楷體" w:eastAsia="標楷體" w:hAnsi="標楷體" w:cs="DFBiaoSongStd-W4" w:hint="eastAsia"/>
                <w:kern w:val="0"/>
              </w:rPr>
              <w:t>1.了解「視覺暫留」對電影發明的重大影響。</w:t>
            </w:r>
          </w:p>
          <w:p w:rsidR="00E55379" w:rsidRPr="002E7BFE" w:rsidRDefault="00E55379" w:rsidP="003E62B8">
            <w:pPr>
              <w:autoSpaceDE w:val="0"/>
              <w:autoSpaceDN w:val="0"/>
              <w:adjustRightInd w:val="0"/>
              <w:ind w:left="56" w:right="57"/>
              <w:rPr>
                <w:rFonts w:ascii="標楷體" w:eastAsia="標楷體" w:hAnsi="標楷體" w:cs="DFBiaoSongStd-W4"/>
                <w:kern w:val="0"/>
              </w:rPr>
            </w:pPr>
            <w:r w:rsidRPr="002E7BFE">
              <w:rPr>
                <w:rFonts w:ascii="標楷體" w:eastAsia="標楷體" w:hAnsi="標楷體" w:cs="DFBiaoSongStd-W4" w:hint="eastAsia"/>
                <w:kern w:val="0"/>
              </w:rPr>
              <w:t>2.透過說明，促成學生理解電影元素。</w:t>
            </w:r>
          </w:p>
          <w:p w:rsidR="00E55379" w:rsidRPr="002E7BFE" w:rsidRDefault="00E55379" w:rsidP="003E62B8">
            <w:pPr>
              <w:ind w:left="57" w:right="57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cs="DFBiaoSongStd-W4" w:hint="eastAsia"/>
                <w:kern w:val="0"/>
              </w:rPr>
              <w:t>3.認識卓別林的喜劇電影藝術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742C16">
            <w:pPr>
              <w:ind w:leftChars="-14" w:left="-34" w:right="57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1-4-2</w:t>
            </w:r>
          </w:p>
          <w:p w:rsidR="00E55379" w:rsidRPr="002E7BFE" w:rsidRDefault="00E55379" w:rsidP="00742C16">
            <w:pPr>
              <w:ind w:leftChars="-14" w:left="-34" w:right="57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2-4-7</w:t>
            </w:r>
          </w:p>
          <w:p w:rsidR="00E55379" w:rsidRPr="002E7BFE" w:rsidRDefault="00E55379" w:rsidP="00742C16">
            <w:pPr>
              <w:ind w:leftChars="-14" w:left="-34" w:right="57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2-4-8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E55379">
            <w:pPr>
              <w:pStyle w:val="2"/>
              <w:numPr>
                <w:ilvl w:val="0"/>
                <w:numId w:val="0"/>
              </w:numPr>
              <w:ind w:leftChars="-12" w:left="-29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國際教育</w:t>
            </w:r>
          </w:p>
          <w:p w:rsidR="00E55379" w:rsidRPr="002E7BFE" w:rsidRDefault="00E55379" w:rsidP="00742C16">
            <w:pPr>
              <w:pStyle w:val="2"/>
              <w:numPr>
                <w:ilvl w:val="0"/>
                <w:numId w:val="0"/>
              </w:numPr>
              <w:ind w:leftChars="-12" w:left="-29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課堂觀察</w:t>
            </w:r>
          </w:p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學習單</w:t>
            </w:r>
          </w:p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rPr>
                <w:rFonts w:ascii="標楷體" w:eastAsia="標楷體" w:hAnsi="標楷體"/>
              </w:rPr>
            </w:pPr>
          </w:p>
        </w:tc>
      </w:tr>
      <w:tr w:rsidR="007163F1" w:rsidRPr="002E7BFE" w:rsidTr="00D4042D">
        <w:trPr>
          <w:cantSplit/>
          <w:trHeight w:val="1134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633CE0">
            <w:pPr>
              <w:pStyle w:val="2"/>
              <w:numPr>
                <w:ilvl w:val="0"/>
                <w:numId w:val="0"/>
              </w:numPr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17-2</w:t>
            </w:r>
            <w:r w:rsidR="00633CE0" w:rsidRPr="002E7BF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379" w:rsidRPr="002E7BFE" w:rsidRDefault="00641444" w:rsidP="00E55379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12/1</w:t>
            </w:r>
            <w:r w:rsidR="00083FC1">
              <w:rPr>
                <w:rFonts w:ascii="標楷體" w:eastAsia="標楷體" w:hAnsi="標楷體" w:hint="eastAsia"/>
              </w:rPr>
              <w:t>7</w:t>
            </w:r>
            <w:r w:rsidR="00E55379" w:rsidRPr="002E7BFE">
              <w:rPr>
                <w:rFonts w:ascii="標楷體" w:eastAsia="標楷體" w:hAnsi="標楷體" w:hint="eastAsia"/>
              </w:rPr>
              <w:t>-</w:t>
            </w:r>
          </w:p>
          <w:p w:rsidR="00E55379" w:rsidRPr="002E7BFE" w:rsidRDefault="000F4F23" w:rsidP="00E55379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</w:t>
            </w:r>
            <w:r w:rsidR="00083FC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55379" w:rsidRPr="002E7BFE" w:rsidRDefault="00E55379" w:rsidP="001C6C9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禮讚四季的表演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379" w:rsidRPr="002E7BFE" w:rsidRDefault="00E55379" w:rsidP="003E62B8">
            <w:pPr>
              <w:autoSpaceDE w:val="0"/>
              <w:autoSpaceDN w:val="0"/>
              <w:adjustRightInd w:val="0"/>
              <w:ind w:left="56" w:right="57"/>
              <w:jc w:val="both"/>
              <w:rPr>
                <w:rFonts w:ascii="標楷體" w:eastAsia="標楷體" w:hAnsi="標楷體" w:cs="DFBiaoSongStd-W4"/>
                <w:kern w:val="0"/>
              </w:rPr>
            </w:pPr>
            <w:r w:rsidRPr="002E7BFE">
              <w:rPr>
                <w:rFonts w:ascii="標楷體" w:eastAsia="標楷體" w:hAnsi="標楷體" w:cs="DFBiaoSongStd-W4" w:hint="eastAsia"/>
                <w:kern w:val="0"/>
              </w:rPr>
              <w:t>1.認識季節在電影中可以產生的意義。</w:t>
            </w:r>
          </w:p>
          <w:p w:rsidR="00E55379" w:rsidRPr="002E7BFE" w:rsidRDefault="00E55379" w:rsidP="003E62B8">
            <w:pPr>
              <w:autoSpaceDE w:val="0"/>
              <w:autoSpaceDN w:val="0"/>
              <w:adjustRightInd w:val="0"/>
              <w:ind w:left="56" w:right="57"/>
              <w:jc w:val="both"/>
              <w:rPr>
                <w:rFonts w:ascii="標楷體" w:eastAsia="標楷體" w:hAnsi="標楷體" w:cs="DFBiaoSongStd-W4"/>
                <w:kern w:val="0"/>
              </w:rPr>
            </w:pPr>
            <w:r w:rsidRPr="002E7BFE">
              <w:rPr>
                <w:rFonts w:ascii="標楷體" w:eastAsia="標楷體" w:hAnsi="標楷體" w:cs="DFBiaoSongStd-W4" w:hint="eastAsia"/>
                <w:kern w:val="0"/>
              </w:rPr>
              <w:t>2.認識純粹以季節為題材的電影、舞蹈作品。</w:t>
            </w:r>
          </w:p>
          <w:p w:rsidR="00E55379" w:rsidRPr="002E7BFE" w:rsidRDefault="00E55379" w:rsidP="003E62B8">
            <w:pPr>
              <w:autoSpaceDE w:val="0"/>
              <w:autoSpaceDN w:val="0"/>
              <w:adjustRightInd w:val="0"/>
              <w:ind w:left="56" w:right="57"/>
              <w:jc w:val="both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cs="DFBiaoSongStd-W4" w:hint="eastAsia"/>
                <w:kern w:val="0"/>
              </w:rPr>
              <w:t>3.體驗以春、夏、秋、冬四季為想像的肢體活動。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742C16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2-4-7</w:t>
            </w:r>
          </w:p>
          <w:p w:rsidR="00E55379" w:rsidRPr="002E7BFE" w:rsidRDefault="00E55379" w:rsidP="00742C16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2-4-8</w:t>
            </w:r>
          </w:p>
          <w:p w:rsidR="00E55379" w:rsidRPr="002E7BFE" w:rsidRDefault="00E55379" w:rsidP="00742C16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3-4-9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E55379">
            <w:pPr>
              <w:pStyle w:val="2"/>
              <w:numPr>
                <w:ilvl w:val="0"/>
                <w:numId w:val="0"/>
              </w:numPr>
              <w:ind w:leftChars="-12" w:left="-29"/>
              <w:jc w:val="both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國際教育</w:t>
            </w:r>
          </w:p>
          <w:p w:rsidR="00E55379" w:rsidRPr="002E7BFE" w:rsidRDefault="00E55379" w:rsidP="00E55379">
            <w:pPr>
              <w:pStyle w:val="2"/>
              <w:numPr>
                <w:ilvl w:val="0"/>
                <w:numId w:val="0"/>
              </w:numPr>
              <w:ind w:leftChars="-12" w:left="-29"/>
              <w:jc w:val="both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379" w:rsidRPr="002E7BFE" w:rsidRDefault="001055C8" w:rsidP="003E62B8">
            <w:pPr>
              <w:pStyle w:val="2"/>
              <w:numPr>
                <w:ilvl w:val="0"/>
                <w:numId w:val="0"/>
              </w:numPr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課堂觀察</w:t>
            </w:r>
          </w:p>
          <w:p w:rsidR="00E55379" w:rsidRPr="002E7BFE" w:rsidRDefault="00E55379" w:rsidP="00F52B1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  <w:b/>
              </w:rPr>
            </w:pPr>
            <w:r w:rsidRPr="002E7BFE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379" w:rsidRPr="002E7BFE" w:rsidRDefault="00E55379" w:rsidP="003E62B8">
            <w:pPr>
              <w:pStyle w:val="2"/>
              <w:numPr>
                <w:ilvl w:val="0"/>
                <w:numId w:val="0"/>
              </w:numPr>
              <w:rPr>
                <w:rFonts w:ascii="標楷體" w:eastAsia="標楷體" w:hAnsi="標楷體"/>
              </w:rPr>
            </w:pPr>
          </w:p>
        </w:tc>
      </w:tr>
    </w:tbl>
    <w:p w:rsidR="00771D50" w:rsidRPr="002E7BFE" w:rsidRDefault="00771D50" w:rsidP="004679CF">
      <w:pPr>
        <w:rPr>
          <w:rFonts w:ascii="標楷體" w:eastAsia="標楷體" w:hAnsi="標楷體"/>
        </w:rPr>
      </w:pPr>
      <w:r w:rsidRPr="002E7BFE">
        <w:rPr>
          <w:rFonts w:ascii="標楷體" w:eastAsia="標楷體" w:hAnsi="標楷體"/>
        </w:rPr>
        <w:br w:type="page"/>
      </w:r>
    </w:p>
    <w:p w:rsidR="00771D50" w:rsidRPr="002E7BFE" w:rsidRDefault="00771D50" w:rsidP="00771D50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2E7BFE">
        <w:rPr>
          <w:rFonts w:ascii="標楷體" w:eastAsia="標楷體" w:hAnsi="標楷體" w:hint="eastAsia"/>
          <w:b/>
          <w:sz w:val="24"/>
          <w:szCs w:val="24"/>
        </w:rPr>
        <w:lastRenderedPageBreak/>
        <w:t>臺北市立新民國民中學</w:t>
      </w:r>
    </w:p>
    <w:p w:rsidR="00771D50" w:rsidRPr="002E7BFE" w:rsidRDefault="00772F1B" w:rsidP="00771D50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2E7BFE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10</w:t>
      </w:r>
      <w:r w:rsidR="00514887">
        <w:rPr>
          <w:rFonts w:ascii="標楷體" w:eastAsia="標楷體" w:hAnsi="標楷體" w:hint="eastAsia"/>
          <w:b/>
          <w:sz w:val="24"/>
          <w:szCs w:val="24"/>
          <w:u w:val="single"/>
        </w:rPr>
        <w:t>7</w:t>
      </w:r>
      <w:r w:rsidR="00771D50" w:rsidRPr="002E7BFE">
        <w:rPr>
          <w:rFonts w:ascii="標楷體" w:eastAsia="標楷體" w:hAnsi="標楷體" w:hint="eastAsia"/>
          <w:b/>
          <w:sz w:val="24"/>
          <w:szCs w:val="24"/>
        </w:rPr>
        <w:t>學年度第</w:t>
      </w:r>
      <w:r w:rsidR="00D363B2" w:rsidRPr="002E7BFE">
        <w:rPr>
          <w:rFonts w:ascii="標楷體" w:eastAsia="標楷體" w:hAnsi="標楷體" w:hint="eastAsia"/>
          <w:b/>
          <w:sz w:val="24"/>
          <w:szCs w:val="24"/>
          <w:u w:val="single"/>
        </w:rPr>
        <w:t>2</w:t>
      </w:r>
      <w:r w:rsidR="00771D50" w:rsidRPr="002E7BFE">
        <w:rPr>
          <w:rFonts w:ascii="標楷體" w:eastAsia="標楷體" w:hAnsi="標楷體" w:hint="eastAsia"/>
          <w:b/>
          <w:sz w:val="24"/>
          <w:szCs w:val="24"/>
        </w:rPr>
        <w:t>學期</w:t>
      </w:r>
      <w:r w:rsidR="00EA2E95" w:rsidRPr="002E7BFE">
        <w:rPr>
          <w:rFonts w:ascii="標楷體" w:eastAsia="標楷體" w:hAnsi="標楷體" w:hint="eastAsia"/>
          <w:b/>
          <w:sz w:val="24"/>
          <w:szCs w:val="24"/>
          <w:u w:val="single"/>
        </w:rPr>
        <w:t>7</w:t>
      </w:r>
      <w:r w:rsidR="00771D50" w:rsidRPr="002E7BFE">
        <w:rPr>
          <w:rFonts w:ascii="標楷體" w:eastAsia="標楷體" w:hAnsi="標楷體" w:hint="eastAsia"/>
          <w:b/>
          <w:sz w:val="24"/>
          <w:szCs w:val="24"/>
        </w:rPr>
        <w:t>年級</w:t>
      </w:r>
      <w:r w:rsidR="00771D50" w:rsidRPr="002E7BFE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藝術與人文 </w:t>
      </w:r>
      <w:r w:rsidR="00771D50" w:rsidRPr="002E7BFE">
        <w:rPr>
          <w:rFonts w:ascii="標楷體" w:eastAsia="標楷體" w:hAnsi="標楷體" w:hint="eastAsia"/>
          <w:b/>
          <w:sz w:val="24"/>
          <w:szCs w:val="24"/>
        </w:rPr>
        <w:t>領域</w:t>
      </w:r>
      <w:r w:rsidR="00771D50" w:rsidRPr="002E7BFE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 表演藝術  </w:t>
      </w:r>
      <w:r w:rsidR="00771D50" w:rsidRPr="002E7BFE">
        <w:rPr>
          <w:rFonts w:ascii="標楷體" w:eastAsia="標楷體" w:hAnsi="標楷體" w:hint="eastAsia"/>
          <w:b/>
          <w:sz w:val="24"/>
          <w:szCs w:val="24"/>
        </w:rPr>
        <w:t>課程計畫</w:t>
      </w:r>
    </w:p>
    <w:p w:rsidR="00771D50" w:rsidRPr="002E7BFE" w:rsidRDefault="00771D50" w:rsidP="00771D50">
      <w:pPr>
        <w:pStyle w:val="1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2E7BFE">
        <w:rPr>
          <w:rFonts w:ascii="標楷體" w:eastAsia="標楷體" w:hAnsi="標楷體" w:hint="eastAsia"/>
          <w:sz w:val="24"/>
          <w:szCs w:val="24"/>
        </w:rPr>
        <w:t>教科書版本:</w:t>
      </w:r>
      <w:r w:rsidRPr="002E7BFE">
        <w:rPr>
          <w:rFonts w:ascii="標楷體" w:eastAsia="標楷體" w:hAnsi="標楷體" w:hint="eastAsia"/>
          <w:sz w:val="24"/>
          <w:szCs w:val="24"/>
          <w:u w:val="single"/>
        </w:rPr>
        <w:t xml:space="preserve">  康軒  </w:t>
      </w:r>
      <w:r w:rsidRPr="002E7BFE">
        <w:rPr>
          <w:rFonts w:ascii="標楷體" w:eastAsia="標楷體" w:hAnsi="標楷體" w:hint="eastAsia"/>
          <w:sz w:val="24"/>
          <w:szCs w:val="24"/>
        </w:rPr>
        <w:t xml:space="preserve">版 </w:t>
      </w:r>
    </w:p>
    <w:p w:rsidR="00771D50" w:rsidRPr="002E7BFE" w:rsidRDefault="00771D50" w:rsidP="00771D50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  <w:u w:val="single"/>
        </w:rPr>
      </w:pPr>
      <w:r w:rsidRPr="002E7BFE">
        <w:rPr>
          <w:rFonts w:ascii="標楷體" w:eastAsia="標楷體" w:hAnsi="標楷體" w:hint="eastAsia"/>
          <w:sz w:val="24"/>
          <w:szCs w:val="24"/>
        </w:rPr>
        <w:t>編撰教師:</w:t>
      </w:r>
      <w:r w:rsidR="00A036F6" w:rsidRPr="002E7BFE">
        <w:rPr>
          <w:rFonts w:ascii="標楷體" w:eastAsia="標楷體" w:hAnsi="標楷體" w:hint="eastAsia"/>
          <w:sz w:val="24"/>
          <w:szCs w:val="24"/>
          <w:u w:val="single"/>
        </w:rPr>
        <w:t xml:space="preserve">胡正芸  </w:t>
      </w:r>
    </w:p>
    <w:p w:rsidR="00771D50" w:rsidRPr="002E7BFE" w:rsidRDefault="00771D50" w:rsidP="00771D50">
      <w:pPr>
        <w:pStyle w:val="2"/>
        <w:tabs>
          <w:tab w:val="left" w:pos="480"/>
        </w:tabs>
        <w:ind w:left="567" w:hanging="567"/>
        <w:rPr>
          <w:rFonts w:ascii="標楷體" w:eastAsia="標楷體" w:hAnsi="標楷體"/>
          <w:b/>
        </w:rPr>
      </w:pPr>
      <w:r w:rsidRPr="002E7BFE">
        <w:rPr>
          <w:rFonts w:ascii="標楷體" w:eastAsia="標楷體" w:hAnsi="標楷體" w:hint="eastAsia"/>
          <w:b/>
        </w:rPr>
        <w:t>本學期學習目標</w:t>
      </w:r>
    </w:p>
    <w:p w:rsidR="00771D50" w:rsidRPr="002E7BFE" w:rsidRDefault="00771D50" w:rsidP="00771D50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2E7BFE">
        <w:rPr>
          <w:rFonts w:ascii="標楷體" w:eastAsia="標楷體" w:hAnsi="標楷體" w:hint="eastAsia"/>
          <w:bCs/>
        </w:rPr>
        <w:t>(一)</w:t>
      </w:r>
      <w:r w:rsidRPr="002E7BFE">
        <w:rPr>
          <w:rFonts w:ascii="標楷體" w:eastAsia="標楷體" w:hAnsi="標楷體" w:hint="eastAsia"/>
        </w:rPr>
        <w:t xml:space="preserve"> 透過「衝突情節」的練習課程，體會衝突危機處理</w:t>
      </w:r>
    </w:p>
    <w:p w:rsidR="00771D50" w:rsidRPr="002E7BFE" w:rsidRDefault="00771D50" w:rsidP="00771D50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2E7BFE">
        <w:rPr>
          <w:rFonts w:ascii="標楷體" w:eastAsia="標楷體" w:hAnsi="標楷體" w:hint="eastAsia"/>
          <w:bCs/>
        </w:rPr>
        <w:t>(二)了解現代舞及後現代舞蹈的特色</w:t>
      </w:r>
    </w:p>
    <w:p w:rsidR="00771D50" w:rsidRPr="002E7BFE" w:rsidRDefault="00771D50" w:rsidP="00771D50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2E7BFE">
        <w:rPr>
          <w:rFonts w:ascii="標楷體" w:eastAsia="標楷體" w:hAnsi="標楷體" w:hint="eastAsia"/>
          <w:bCs/>
        </w:rPr>
        <w:t>(三)</w:t>
      </w:r>
      <w:r w:rsidRPr="002E7BFE">
        <w:rPr>
          <w:rFonts w:ascii="標楷體" w:eastAsia="標楷體" w:hAnsi="標楷體" w:hint="eastAsia"/>
        </w:rPr>
        <w:t xml:space="preserve"> 認識臺灣在地舞蹈的特色</w:t>
      </w:r>
    </w:p>
    <w:p w:rsidR="00771D50" w:rsidRPr="002E7BFE" w:rsidRDefault="00771D50" w:rsidP="00771D50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2E7BFE">
        <w:rPr>
          <w:rFonts w:ascii="標楷體" w:eastAsia="標楷體" w:hAnsi="標楷體" w:hint="eastAsia"/>
          <w:bCs/>
        </w:rPr>
        <w:t>(四)</w:t>
      </w:r>
      <w:r w:rsidRPr="002E7BFE">
        <w:rPr>
          <w:rFonts w:ascii="標楷體" w:eastAsia="標楷體" w:hAnsi="標楷體" w:hint="eastAsia"/>
        </w:rPr>
        <w:t xml:space="preserve"> 理解劇本創作的流程</w:t>
      </w:r>
    </w:p>
    <w:p w:rsidR="00771D50" w:rsidRPr="002E7BFE" w:rsidRDefault="00771D50" w:rsidP="00771D50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2E7BFE">
        <w:rPr>
          <w:rFonts w:ascii="標楷體" w:eastAsia="標楷體" w:hAnsi="標楷體" w:hint="eastAsia"/>
          <w:bCs/>
        </w:rPr>
        <w:t>(五)</w:t>
      </w:r>
      <w:r w:rsidRPr="002E7BFE">
        <w:rPr>
          <w:rFonts w:ascii="標楷體" w:eastAsia="標楷體" w:hAnsi="標楷體" w:hint="eastAsia"/>
        </w:rPr>
        <w:t xml:space="preserve"> 培養學生為演出製作節目單的能力</w:t>
      </w:r>
    </w:p>
    <w:p w:rsidR="00771D50" w:rsidRPr="002E7BFE" w:rsidRDefault="00771D50" w:rsidP="00771D50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2E7BFE">
        <w:rPr>
          <w:rFonts w:ascii="標楷體" w:eastAsia="標楷體" w:hAnsi="標楷體" w:hint="eastAsia"/>
          <w:bCs/>
        </w:rPr>
        <w:t>(六) 分組合作的學習，養成學生團體學習與解決問題的能力。</w:t>
      </w:r>
    </w:p>
    <w:p w:rsidR="00771D50" w:rsidRPr="002E7BFE" w:rsidRDefault="00771D50" w:rsidP="00771D50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2E7BFE">
        <w:rPr>
          <w:rFonts w:ascii="標楷體" w:eastAsia="標楷體" w:hAnsi="標楷體" w:hint="eastAsia"/>
        </w:rPr>
        <w:t>二、本學期各單元內涵</w:t>
      </w:r>
    </w:p>
    <w:tbl>
      <w:tblPr>
        <w:tblW w:w="50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51"/>
        <w:gridCol w:w="750"/>
        <w:gridCol w:w="1192"/>
        <w:gridCol w:w="2981"/>
        <w:gridCol w:w="1042"/>
        <w:gridCol w:w="1194"/>
        <w:gridCol w:w="417"/>
        <w:gridCol w:w="1311"/>
        <w:gridCol w:w="417"/>
      </w:tblGrid>
      <w:tr w:rsidR="00DF4750" w:rsidRPr="002E7BFE" w:rsidTr="000A2DE4">
        <w:trPr>
          <w:trHeight w:val="851"/>
          <w:tblHeader/>
          <w:jc w:val="center"/>
        </w:trPr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50" w:rsidRPr="002E7BFE" w:rsidRDefault="00771D50" w:rsidP="002E7BFE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50" w:rsidRPr="002E7BFE" w:rsidRDefault="00771D50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實施期間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50" w:rsidRPr="002E7BFE" w:rsidRDefault="00771D50" w:rsidP="002E7BFE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單元活動主題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50" w:rsidRPr="002E7BFE" w:rsidRDefault="00771D50" w:rsidP="002E7BFE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單元學習目標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50" w:rsidRPr="002E7BFE" w:rsidRDefault="00771D50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能力</w:t>
            </w:r>
          </w:p>
          <w:p w:rsidR="00771D50" w:rsidRPr="002E7BFE" w:rsidRDefault="00771D50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50" w:rsidRPr="002E7BFE" w:rsidRDefault="00771D50" w:rsidP="0039061B">
            <w:pPr>
              <w:pStyle w:val="2"/>
              <w:numPr>
                <w:ilvl w:val="0"/>
                <w:numId w:val="0"/>
              </w:numPr>
              <w:ind w:leftChars="-2" w:left="-5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重大</w:t>
            </w:r>
          </w:p>
          <w:p w:rsidR="00771D50" w:rsidRPr="002E7BFE" w:rsidRDefault="00771D50" w:rsidP="0039061B">
            <w:pPr>
              <w:pStyle w:val="2"/>
              <w:numPr>
                <w:ilvl w:val="0"/>
                <w:numId w:val="0"/>
              </w:numPr>
              <w:ind w:leftChars="-2" w:left="-5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50" w:rsidRPr="002E7BFE" w:rsidRDefault="00771D50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50" w:rsidRPr="002E7BFE" w:rsidRDefault="00771D50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評量</w:t>
            </w:r>
          </w:p>
          <w:p w:rsidR="00771D50" w:rsidRPr="002E7BFE" w:rsidRDefault="00771D50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1D50" w:rsidRPr="002E7BFE" w:rsidRDefault="00771D50" w:rsidP="00DF4750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備註</w:t>
            </w:r>
          </w:p>
        </w:tc>
      </w:tr>
      <w:tr w:rsidR="00DF4750" w:rsidRPr="002E7BFE" w:rsidTr="000A2DE4">
        <w:trPr>
          <w:cantSplit/>
          <w:trHeight w:val="1134"/>
          <w:jc w:val="center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5" w:rsidRPr="002E7BFE" w:rsidRDefault="00F02122" w:rsidP="00EA2E9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1-5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5" w:rsidRPr="002E7BFE" w:rsidRDefault="00703DA4" w:rsidP="00EA2E9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</w:t>
            </w:r>
            <w:r w:rsidR="0052401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F02122" w:rsidRPr="002E7BFE" w:rsidRDefault="00BB70E1" w:rsidP="00EA2E9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3/1</w:t>
            </w:r>
            <w:r w:rsidR="0052401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2E95" w:rsidRPr="002E7BFE" w:rsidRDefault="00EA2E95" w:rsidP="002E7BF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BFE">
              <w:rPr>
                <w:rFonts w:ascii="標楷體" w:eastAsia="標楷體" w:hAnsi="標楷體" w:hint="eastAsia"/>
              </w:rPr>
              <w:t>奇裝異服為哪樁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5" w:rsidRPr="002E7BFE" w:rsidRDefault="00EA2E95" w:rsidP="00EA2E95">
            <w:pPr>
              <w:ind w:leftChars="10" w:left="24" w:right="57"/>
              <w:jc w:val="both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1.認識劇場工作及其延伸領域。</w:t>
            </w:r>
          </w:p>
          <w:p w:rsidR="00EA2E95" w:rsidRPr="002E7BFE" w:rsidRDefault="00EA2E95" w:rsidP="00EA2E95">
            <w:pPr>
              <w:ind w:leftChars="10" w:left="24" w:right="57"/>
              <w:jc w:val="both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2.認識生活服裝、職業服裝與舞臺服裝的特性。</w:t>
            </w:r>
          </w:p>
          <w:p w:rsidR="00EA2E95" w:rsidRPr="002E7BFE" w:rsidRDefault="00EA2E95" w:rsidP="00EA2E95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7BFE">
              <w:rPr>
                <w:rFonts w:ascii="標楷體" w:eastAsia="標楷體" w:hAnsi="標楷體" w:hint="eastAsia"/>
              </w:rPr>
              <w:t>3.學習服裝設計的方法與操作。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5" w:rsidRPr="002E7BFE" w:rsidRDefault="00EA2E95" w:rsidP="00EA2E95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 xml:space="preserve">1-4-2 </w:t>
            </w:r>
          </w:p>
          <w:p w:rsidR="00467B80" w:rsidRPr="002E7BFE" w:rsidRDefault="00EA2E95" w:rsidP="00EA2E95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 xml:space="preserve">1-4-4 </w:t>
            </w:r>
          </w:p>
          <w:p w:rsidR="00467B80" w:rsidRPr="002E7BFE" w:rsidRDefault="00EA2E95" w:rsidP="00EA2E95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 xml:space="preserve">2-4-8 </w:t>
            </w:r>
          </w:p>
          <w:p w:rsidR="00467B80" w:rsidRPr="002E7BFE" w:rsidRDefault="00EA2E95" w:rsidP="00EA2E95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 xml:space="preserve">3-4-9 </w:t>
            </w:r>
          </w:p>
          <w:p w:rsidR="00467B80" w:rsidRPr="002E7BFE" w:rsidRDefault="002E7BFE" w:rsidP="00EA2E95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3-4-10</w:t>
            </w:r>
          </w:p>
          <w:p w:rsidR="00EA2E95" w:rsidRPr="002E7BFE" w:rsidRDefault="002E7BFE" w:rsidP="00EA2E95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3-4-11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5" w:rsidRPr="00775FB3" w:rsidRDefault="00BC4DBB" w:rsidP="00775FB3">
            <w:pPr>
              <w:pStyle w:val="2"/>
              <w:numPr>
                <w:ilvl w:val="0"/>
                <w:numId w:val="0"/>
              </w:numPr>
              <w:ind w:leftChars="-12" w:left="-29" w:rightChars="-4" w:right="-10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5" w:rsidRPr="002E7BFE" w:rsidRDefault="00D6357C" w:rsidP="00EA2E9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BB" w:rsidRPr="002E7BFE" w:rsidRDefault="00BC4DBB" w:rsidP="00BC4DB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課堂觀察</w:t>
            </w:r>
          </w:p>
          <w:p w:rsidR="00BC4DBB" w:rsidRPr="002E7BFE" w:rsidRDefault="00BC4DBB" w:rsidP="00BC4DB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學習單</w:t>
            </w:r>
          </w:p>
          <w:p w:rsidR="00EA2E95" w:rsidRPr="002E7BFE" w:rsidRDefault="00BC4DBB" w:rsidP="00BC4DB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E95" w:rsidRPr="002E7BFE" w:rsidRDefault="00EA2E95" w:rsidP="00EA2E9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DF4750" w:rsidRPr="002E7BFE" w:rsidTr="000A2DE4">
        <w:trPr>
          <w:cantSplit/>
          <w:trHeight w:val="1134"/>
          <w:jc w:val="center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5" w:rsidRPr="002E7BFE" w:rsidRDefault="00F02122" w:rsidP="00EA2E9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6-10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5" w:rsidRPr="002E7BFE" w:rsidRDefault="00BB70E1" w:rsidP="00EA2E9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3/1</w:t>
            </w:r>
            <w:r w:rsidR="00524013">
              <w:rPr>
                <w:rFonts w:ascii="標楷體" w:eastAsia="標楷體" w:hAnsi="標楷體" w:hint="eastAsia"/>
              </w:rPr>
              <w:t>8</w:t>
            </w:r>
            <w:r w:rsidR="00703DA4">
              <w:rPr>
                <w:rFonts w:ascii="標楷體" w:eastAsia="標楷體" w:hAnsi="標楷體" w:hint="eastAsia"/>
              </w:rPr>
              <w:t>-</w:t>
            </w:r>
          </w:p>
          <w:p w:rsidR="00BB70E1" w:rsidRPr="002E7BFE" w:rsidRDefault="00BB70E1" w:rsidP="00EA2E9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/>
              </w:rPr>
              <w:t>4/</w:t>
            </w:r>
            <w:r w:rsidR="0052401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2E95" w:rsidRPr="002E7BFE" w:rsidRDefault="00467B80" w:rsidP="002E7BF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7BFE">
              <w:rPr>
                <w:rFonts w:ascii="標楷體" w:eastAsia="標楷體" w:hAnsi="標楷體" w:hint="eastAsia"/>
                <w:color w:val="000000" w:themeColor="text1"/>
              </w:rPr>
              <w:t>巧妝新藝象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0" w:rsidRPr="002E7BFE" w:rsidRDefault="00467B80" w:rsidP="00467B80">
            <w:pPr>
              <w:pStyle w:val="aa"/>
              <w:ind w:leftChars="10" w:left="24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1.認識舞臺化妝。</w:t>
            </w:r>
          </w:p>
          <w:p w:rsidR="00467B80" w:rsidRPr="002E7BFE" w:rsidRDefault="00467B80" w:rsidP="00467B80">
            <w:pPr>
              <w:pStyle w:val="aa"/>
              <w:ind w:leftChars="10" w:left="24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2.從不同類型的舞臺表演，認識不同的舞臺化妝。</w:t>
            </w:r>
          </w:p>
          <w:p w:rsidR="00EA2E95" w:rsidRPr="002E7BFE" w:rsidRDefault="00467B80" w:rsidP="00467B80">
            <w:pPr>
              <w:ind w:left="56"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7BFE">
              <w:rPr>
                <w:rFonts w:ascii="標楷體" w:eastAsia="標楷體" w:hAnsi="標楷體" w:hint="eastAsia"/>
              </w:rPr>
              <w:t>3.認識各種戲劇表演化妝。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80" w:rsidRPr="002E7BFE" w:rsidRDefault="00467B80" w:rsidP="00467B80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 xml:space="preserve">1-4-4 </w:t>
            </w:r>
          </w:p>
          <w:p w:rsidR="00467B80" w:rsidRPr="002E7BFE" w:rsidRDefault="00467B80" w:rsidP="00467B80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 xml:space="preserve">2-4-8 </w:t>
            </w:r>
          </w:p>
          <w:p w:rsidR="00950E86" w:rsidRPr="002E7BFE" w:rsidRDefault="002E7BFE" w:rsidP="00467B80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3-4-9</w:t>
            </w:r>
          </w:p>
          <w:p w:rsidR="00950E86" w:rsidRPr="002E7BFE" w:rsidRDefault="002E7BFE" w:rsidP="00467B80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3-4-10</w:t>
            </w:r>
          </w:p>
          <w:p w:rsidR="00EA2E95" w:rsidRPr="002E7BFE" w:rsidRDefault="002E7BFE" w:rsidP="00467B80">
            <w:pPr>
              <w:pStyle w:val="a8"/>
              <w:ind w:left="57" w:right="2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3-4-11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5" w:rsidRPr="00775FB3" w:rsidRDefault="00BB70E1" w:rsidP="00775FB3">
            <w:pPr>
              <w:pStyle w:val="2"/>
              <w:numPr>
                <w:ilvl w:val="0"/>
                <w:numId w:val="0"/>
              </w:numPr>
              <w:ind w:leftChars="-12" w:left="-29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5" w:rsidRPr="002E7BFE" w:rsidRDefault="00D6357C" w:rsidP="00EA2E9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BB" w:rsidRPr="002E7BFE" w:rsidRDefault="00BC4DBB" w:rsidP="00BC4DB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課堂觀察</w:t>
            </w:r>
          </w:p>
          <w:p w:rsidR="00BC4DBB" w:rsidRPr="002E7BFE" w:rsidRDefault="00BC4DBB" w:rsidP="00BC4DB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學習單</w:t>
            </w:r>
          </w:p>
          <w:p w:rsidR="00EA2E95" w:rsidRPr="002E7BFE" w:rsidRDefault="00BC4DBB" w:rsidP="00BC4DB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E95" w:rsidRPr="002E7BFE" w:rsidRDefault="00EA2E95" w:rsidP="00EA2E9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DF4750" w:rsidRPr="002E7BFE" w:rsidTr="00D4042D">
        <w:trPr>
          <w:cantSplit/>
          <w:trHeight w:val="1134"/>
          <w:jc w:val="center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22" w:rsidRPr="002E7BFE" w:rsidRDefault="00F02122" w:rsidP="002E7BFE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11-15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5" w:rsidRPr="002E7BFE" w:rsidRDefault="00BB70E1" w:rsidP="00EA2E95">
            <w:p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4/2</w:t>
            </w:r>
            <w:r w:rsidR="00524013">
              <w:rPr>
                <w:rFonts w:ascii="標楷體" w:eastAsia="標楷體" w:hAnsi="標楷體" w:hint="eastAsia"/>
              </w:rPr>
              <w:t>2</w:t>
            </w:r>
            <w:r w:rsidR="00703DA4">
              <w:rPr>
                <w:rFonts w:ascii="標楷體" w:eastAsia="標楷體" w:hAnsi="標楷體" w:hint="eastAsia"/>
              </w:rPr>
              <w:t>-</w:t>
            </w:r>
          </w:p>
          <w:p w:rsidR="00BB70E1" w:rsidRPr="002E7BFE" w:rsidRDefault="00BB70E1" w:rsidP="002E7BFE">
            <w:p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/>
              </w:rPr>
              <w:t>5/2</w:t>
            </w:r>
            <w:r w:rsidR="0052401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60A2" w:rsidRPr="002E7BFE" w:rsidRDefault="00467B80" w:rsidP="002E7BF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尋找詩的舞臺呈現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80" w:rsidRPr="002E7BFE" w:rsidRDefault="00467B80" w:rsidP="00467B80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1.認識廟的意義。</w:t>
            </w:r>
          </w:p>
          <w:p w:rsidR="00467B80" w:rsidRPr="002E7BFE" w:rsidRDefault="00467B80" w:rsidP="00467B80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2.認識住家附近的廟宇特色。</w:t>
            </w:r>
          </w:p>
          <w:p w:rsidR="00467B80" w:rsidRPr="002E7BFE" w:rsidRDefault="00467B80" w:rsidP="00467B80">
            <w:pPr>
              <w:pStyle w:val="a8"/>
              <w:ind w:left="56" w:rightChars="0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3.從〈廟〉中所呈現的詩句，體認臺灣信仰與生活的關係。</w:t>
            </w:r>
          </w:p>
          <w:p w:rsidR="00CB60A2" w:rsidRPr="002E7BFE" w:rsidRDefault="00467B80" w:rsidP="002E7BFE">
            <w:pPr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4.透過〈廟〉的表演活動，讓學生體會集體合作的重要。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F7" w:rsidRPr="002E7BFE" w:rsidRDefault="002E7BFE" w:rsidP="00BC5AF7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1-4-2</w:t>
            </w:r>
          </w:p>
          <w:p w:rsidR="00BC5AF7" w:rsidRPr="002E7BFE" w:rsidRDefault="002E7BFE" w:rsidP="00BC5AF7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1-4-4</w:t>
            </w:r>
          </w:p>
          <w:p w:rsidR="00857CF1" w:rsidRPr="002E7BFE" w:rsidRDefault="002E7BFE" w:rsidP="00BC5AF7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3-4-9</w:t>
            </w:r>
          </w:p>
          <w:p w:rsidR="00857CF1" w:rsidRPr="002E7BFE" w:rsidRDefault="002E7BFE" w:rsidP="00BC5AF7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3-4-10</w:t>
            </w:r>
          </w:p>
          <w:p w:rsidR="00575A27" w:rsidRPr="002E7BFE" w:rsidRDefault="002E7BFE" w:rsidP="002E7BFE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3-4-11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BB" w:rsidRPr="002E7BFE" w:rsidRDefault="00BC4DBB" w:rsidP="00F52B1C">
            <w:pPr>
              <w:pStyle w:val="2"/>
              <w:numPr>
                <w:ilvl w:val="0"/>
                <w:numId w:val="0"/>
              </w:numPr>
              <w:ind w:leftChars="-12" w:left="-29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國際教育</w:t>
            </w:r>
          </w:p>
          <w:p w:rsidR="00D363B2" w:rsidRPr="002E7BFE" w:rsidRDefault="00BC4DBB" w:rsidP="00F52B1C">
            <w:pPr>
              <w:pStyle w:val="2"/>
              <w:numPr>
                <w:ilvl w:val="0"/>
                <w:numId w:val="0"/>
              </w:numPr>
              <w:ind w:leftChars="-12" w:left="-29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7C" w:rsidRPr="002E7BFE" w:rsidRDefault="00D6357C" w:rsidP="002E7BFE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BB" w:rsidRPr="002E7BFE" w:rsidRDefault="00BC4DBB" w:rsidP="00BC4DB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課堂觀察</w:t>
            </w:r>
          </w:p>
          <w:p w:rsidR="00BC4DBB" w:rsidRPr="002E7BFE" w:rsidRDefault="00BC4DBB" w:rsidP="00BC4DB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學習單</w:t>
            </w:r>
          </w:p>
          <w:p w:rsidR="00BB70E1" w:rsidRPr="002E7BFE" w:rsidRDefault="00BC4DBB" w:rsidP="002E7BFE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F1" w:rsidRPr="002E7BFE" w:rsidRDefault="00857CF1" w:rsidP="002E7BFE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DF4750" w:rsidRPr="002E7BFE" w:rsidTr="00D4042D">
        <w:trPr>
          <w:cantSplit/>
          <w:trHeight w:val="1134"/>
          <w:jc w:val="center"/>
        </w:trPr>
        <w:tc>
          <w:tcPr>
            <w:tcW w:w="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BFE" w:rsidRPr="002E7BFE" w:rsidRDefault="002E7BFE" w:rsidP="00EA2E9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16-20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BFE" w:rsidRPr="002E7BFE" w:rsidRDefault="002E7BFE" w:rsidP="002E7BFE">
            <w:p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5/2</w:t>
            </w:r>
            <w:r w:rsidR="00524013">
              <w:rPr>
                <w:rFonts w:ascii="標楷體" w:eastAsia="標楷體" w:hAnsi="標楷體" w:hint="eastAsia"/>
              </w:rPr>
              <w:t>7</w:t>
            </w:r>
          </w:p>
          <w:p w:rsidR="002E7BFE" w:rsidRPr="002E7BFE" w:rsidRDefault="002E7BFE" w:rsidP="002E7BFE">
            <w:p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/>
              </w:rPr>
              <w:t>6/2</w:t>
            </w:r>
            <w:r w:rsidR="0052401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E7BFE" w:rsidRPr="002E7BFE" w:rsidRDefault="002E7BFE" w:rsidP="002E7BF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臺灣心表演情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7BFE" w:rsidRPr="002E7BFE" w:rsidRDefault="002E7BFE" w:rsidP="002E7BFE">
            <w:pPr>
              <w:rPr>
                <w:rFonts w:ascii="標楷體" w:eastAsia="標楷體" w:hAnsi="標楷體"/>
                <w:color w:val="000000" w:themeColor="text1"/>
              </w:rPr>
            </w:pPr>
            <w:r w:rsidRPr="002E7BFE">
              <w:rPr>
                <w:rFonts w:ascii="標楷體" w:eastAsia="標楷體" w:hAnsi="標楷體" w:hint="eastAsia"/>
                <w:color w:val="000000" w:themeColor="text1"/>
              </w:rPr>
              <w:t>認識早期的台灣歷史</w:t>
            </w:r>
          </w:p>
          <w:p w:rsidR="002E7BFE" w:rsidRPr="002E7BFE" w:rsidRDefault="002E7BFE" w:rsidP="002E7BFE">
            <w:pPr>
              <w:rPr>
                <w:rFonts w:ascii="標楷體" w:eastAsia="標楷體" w:hAnsi="標楷體"/>
                <w:color w:val="000000" w:themeColor="text1"/>
              </w:rPr>
            </w:pPr>
            <w:r w:rsidRPr="002E7BFE">
              <w:rPr>
                <w:rFonts w:ascii="標楷體" w:eastAsia="標楷體" w:hAnsi="標楷體" w:hint="eastAsia"/>
                <w:color w:val="000000" w:themeColor="text1"/>
              </w:rPr>
              <w:t>認識台灣的舞蹈歌仔戲掌中戲</w:t>
            </w:r>
          </w:p>
          <w:p w:rsidR="002E7BFE" w:rsidRPr="002E7BFE" w:rsidRDefault="002E7BFE" w:rsidP="002E7BFE">
            <w:pPr>
              <w:rPr>
                <w:rFonts w:ascii="標楷體" w:eastAsia="標楷體" w:hAnsi="標楷體"/>
                <w:color w:val="000000" w:themeColor="text1"/>
              </w:rPr>
            </w:pPr>
            <w:r w:rsidRPr="002E7BFE">
              <w:rPr>
                <w:rFonts w:ascii="標楷體" w:eastAsia="標楷體" w:hAnsi="標楷體" w:hint="eastAsia"/>
                <w:color w:val="000000" w:themeColor="text1"/>
              </w:rPr>
              <w:t>表演藝術家的藝術生命</w:t>
            </w:r>
          </w:p>
          <w:p w:rsidR="002E7BFE" w:rsidRPr="002E7BFE" w:rsidRDefault="002E7BFE" w:rsidP="002E7BFE">
            <w:pPr>
              <w:rPr>
                <w:rFonts w:ascii="標楷體" w:eastAsia="標楷體" w:hAnsi="標楷體"/>
                <w:color w:val="000000" w:themeColor="text1"/>
              </w:rPr>
            </w:pPr>
            <w:r w:rsidRPr="002E7BFE">
              <w:rPr>
                <w:rFonts w:ascii="標楷體" w:eastAsia="標楷體" w:hAnsi="標楷體" w:hint="eastAsia"/>
                <w:color w:val="000000" w:themeColor="text1"/>
              </w:rPr>
              <w:t>欣賞表演藝術家的藝術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BFE" w:rsidRPr="002E7BFE" w:rsidRDefault="002E7BFE" w:rsidP="002E7BFE">
            <w:pPr>
              <w:autoSpaceDE w:val="0"/>
              <w:autoSpaceDN w:val="0"/>
              <w:ind w:leftChars="10" w:left="24"/>
              <w:jc w:val="both"/>
              <w:rPr>
                <w:rFonts w:ascii="標楷體" w:eastAsia="標楷體" w:hAnsi="標楷體" w:cs="DFBiaoSongStd-W4"/>
                <w:kern w:val="0"/>
              </w:rPr>
            </w:pPr>
            <w:r w:rsidRPr="002E7BFE">
              <w:rPr>
                <w:rFonts w:ascii="標楷體" w:eastAsia="標楷體" w:hAnsi="標楷體" w:cs="DFBiaoSongStd-W4" w:hint="eastAsia"/>
                <w:kern w:val="0"/>
              </w:rPr>
              <w:t xml:space="preserve">1-4-3 </w:t>
            </w:r>
          </w:p>
          <w:p w:rsidR="002E7BFE" w:rsidRPr="002E7BFE" w:rsidRDefault="002E7BFE" w:rsidP="002E7BFE">
            <w:pPr>
              <w:ind w:leftChars="10" w:left="24"/>
              <w:jc w:val="both"/>
              <w:rPr>
                <w:rFonts w:ascii="標楷體" w:eastAsia="標楷體" w:hAnsi="標楷體" w:cs="DFBiaoSongStd-W4"/>
                <w:kern w:val="0"/>
              </w:rPr>
            </w:pPr>
            <w:r w:rsidRPr="002E7BFE">
              <w:rPr>
                <w:rFonts w:ascii="標楷體" w:eastAsia="標楷體" w:hAnsi="標楷體" w:cs="DFBiaoSongStd-W4"/>
                <w:kern w:val="0"/>
              </w:rPr>
              <w:t xml:space="preserve">3-4-9 </w:t>
            </w:r>
          </w:p>
          <w:p w:rsidR="002E7BFE" w:rsidRPr="002E7BFE" w:rsidRDefault="002E7BFE" w:rsidP="002E7BFE">
            <w:pPr>
              <w:ind w:leftChars="10" w:left="24"/>
              <w:jc w:val="both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3-4-10</w:t>
            </w:r>
          </w:p>
          <w:p w:rsidR="002E7BFE" w:rsidRPr="002E7BFE" w:rsidRDefault="002E7BFE" w:rsidP="002E7BFE">
            <w:pPr>
              <w:pStyle w:val="a8"/>
              <w:ind w:left="57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BFE">
              <w:rPr>
                <w:rFonts w:ascii="標楷體" w:eastAsia="標楷體" w:hAnsi="標楷體" w:hint="eastAsia"/>
                <w:sz w:val="24"/>
                <w:szCs w:val="24"/>
              </w:rPr>
              <w:t>3-4-11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BFE" w:rsidRPr="002E7BFE" w:rsidRDefault="002E7BFE" w:rsidP="00F52B1C">
            <w:pPr>
              <w:pStyle w:val="2"/>
              <w:numPr>
                <w:ilvl w:val="0"/>
                <w:numId w:val="0"/>
              </w:numPr>
              <w:ind w:leftChars="-12" w:left="-29"/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BFE" w:rsidRPr="002E7BFE" w:rsidRDefault="002E7BFE" w:rsidP="00EA2E9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BFE" w:rsidRPr="002E7BFE" w:rsidRDefault="002E7BFE" w:rsidP="002E7BFE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課堂觀察</w:t>
            </w:r>
          </w:p>
          <w:p w:rsidR="002E7BFE" w:rsidRPr="002E7BFE" w:rsidRDefault="002E7BFE" w:rsidP="002E7BFE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學習單</w:t>
            </w:r>
          </w:p>
          <w:p w:rsidR="002E7BFE" w:rsidRPr="002E7BFE" w:rsidRDefault="002E7BFE" w:rsidP="002E7BFE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2E7BFE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BFE" w:rsidRPr="002E7BFE" w:rsidRDefault="002E7BFE" w:rsidP="00EA2E9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</w:tbl>
    <w:p w:rsidR="002955EC" w:rsidRPr="002E7BFE" w:rsidRDefault="002955EC" w:rsidP="004679CF">
      <w:pPr>
        <w:rPr>
          <w:rFonts w:ascii="標楷體" w:eastAsia="標楷體" w:hAnsi="標楷體"/>
        </w:rPr>
      </w:pPr>
    </w:p>
    <w:sectPr w:rsidR="002955EC" w:rsidRPr="002E7BFE" w:rsidSect="00B228DC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85D" w:rsidRDefault="0002585D" w:rsidP="0005250B">
      <w:r>
        <w:separator/>
      </w:r>
    </w:p>
  </w:endnote>
  <w:endnote w:type="continuationSeparator" w:id="1">
    <w:p w:rsidR="0002585D" w:rsidRDefault="0002585D" w:rsidP="0005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BiaoSongStd-W4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85D" w:rsidRDefault="0002585D" w:rsidP="0005250B">
      <w:r>
        <w:separator/>
      </w:r>
    </w:p>
  </w:footnote>
  <w:footnote w:type="continuationSeparator" w:id="1">
    <w:p w:rsidR="0002585D" w:rsidRDefault="0002585D" w:rsidP="00052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6E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DB01C58"/>
    <w:multiLevelType w:val="multilevel"/>
    <w:tmpl w:val="39AAC072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</w:rPr>
    </w:lvl>
    <w:lvl w:ilvl="1">
      <w:start w:val="1"/>
      <w:numFmt w:val="taiwaneseCountingThousand"/>
      <w:lvlText w:val="(%2)"/>
      <w:lvlJc w:val="left"/>
      <w:pPr>
        <w:tabs>
          <w:tab w:val="num" w:pos="1353"/>
        </w:tabs>
        <w:ind w:left="1353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eastAsia="標楷體" w:hAnsi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91"/>
    <w:rsid w:val="00002A10"/>
    <w:rsid w:val="0002585D"/>
    <w:rsid w:val="0005250B"/>
    <w:rsid w:val="00066A8F"/>
    <w:rsid w:val="00083FC1"/>
    <w:rsid w:val="000A2DE4"/>
    <w:rsid w:val="000C751C"/>
    <w:rsid w:val="000E164C"/>
    <w:rsid w:val="000F4F23"/>
    <w:rsid w:val="001055C8"/>
    <w:rsid w:val="00105826"/>
    <w:rsid w:val="00112633"/>
    <w:rsid w:val="00122AD6"/>
    <w:rsid w:val="00141E5A"/>
    <w:rsid w:val="00144D84"/>
    <w:rsid w:val="00185255"/>
    <w:rsid w:val="001979AC"/>
    <w:rsid w:val="001C6C99"/>
    <w:rsid w:val="002114CA"/>
    <w:rsid w:val="002247ED"/>
    <w:rsid w:val="002955EC"/>
    <w:rsid w:val="002E7BFE"/>
    <w:rsid w:val="00303521"/>
    <w:rsid w:val="00313506"/>
    <w:rsid w:val="003421BC"/>
    <w:rsid w:val="00380376"/>
    <w:rsid w:val="003E1CCA"/>
    <w:rsid w:val="003F2BC5"/>
    <w:rsid w:val="004679CF"/>
    <w:rsid w:val="00467B80"/>
    <w:rsid w:val="004961F4"/>
    <w:rsid w:val="004C338E"/>
    <w:rsid w:val="004D2F5F"/>
    <w:rsid w:val="00514887"/>
    <w:rsid w:val="005224B8"/>
    <w:rsid w:val="00524013"/>
    <w:rsid w:val="00525923"/>
    <w:rsid w:val="0053318D"/>
    <w:rsid w:val="00575A27"/>
    <w:rsid w:val="005941FA"/>
    <w:rsid w:val="005C327E"/>
    <w:rsid w:val="00611B78"/>
    <w:rsid w:val="00633CE0"/>
    <w:rsid w:val="00641444"/>
    <w:rsid w:val="006725D1"/>
    <w:rsid w:val="006814E0"/>
    <w:rsid w:val="006E74CC"/>
    <w:rsid w:val="00703DA4"/>
    <w:rsid w:val="007163F1"/>
    <w:rsid w:val="00742C16"/>
    <w:rsid w:val="007546DE"/>
    <w:rsid w:val="0075482D"/>
    <w:rsid w:val="00771D50"/>
    <w:rsid w:val="00772F1B"/>
    <w:rsid w:val="00775FB3"/>
    <w:rsid w:val="007952B7"/>
    <w:rsid w:val="007B386C"/>
    <w:rsid w:val="007B7B8D"/>
    <w:rsid w:val="0080797D"/>
    <w:rsid w:val="00857CF1"/>
    <w:rsid w:val="009466B2"/>
    <w:rsid w:val="00950E86"/>
    <w:rsid w:val="009836B9"/>
    <w:rsid w:val="009B4E2B"/>
    <w:rsid w:val="009D46BC"/>
    <w:rsid w:val="009D6874"/>
    <w:rsid w:val="009E325C"/>
    <w:rsid w:val="00A036F6"/>
    <w:rsid w:val="00AA5754"/>
    <w:rsid w:val="00AC0A73"/>
    <w:rsid w:val="00AE070B"/>
    <w:rsid w:val="00B228DC"/>
    <w:rsid w:val="00B948D9"/>
    <w:rsid w:val="00B95CB8"/>
    <w:rsid w:val="00BB70E1"/>
    <w:rsid w:val="00BC4108"/>
    <w:rsid w:val="00BC4DBB"/>
    <w:rsid w:val="00BC5AF7"/>
    <w:rsid w:val="00BE3743"/>
    <w:rsid w:val="00C17A09"/>
    <w:rsid w:val="00C75611"/>
    <w:rsid w:val="00C8414D"/>
    <w:rsid w:val="00CB60A2"/>
    <w:rsid w:val="00CE21F2"/>
    <w:rsid w:val="00D234AA"/>
    <w:rsid w:val="00D363B2"/>
    <w:rsid w:val="00D4042D"/>
    <w:rsid w:val="00D6357C"/>
    <w:rsid w:val="00D653FC"/>
    <w:rsid w:val="00D67AFD"/>
    <w:rsid w:val="00DA0A81"/>
    <w:rsid w:val="00DF4750"/>
    <w:rsid w:val="00E55379"/>
    <w:rsid w:val="00E927AD"/>
    <w:rsid w:val="00E97A28"/>
    <w:rsid w:val="00EA2E95"/>
    <w:rsid w:val="00EE12AB"/>
    <w:rsid w:val="00F02122"/>
    <w:rsid w:val="00F170B2"/>
    <w:rsid w:val="00F52521"/>
    <w:rsid w:val="00F52B1C"/>
    <w:rsid w:val="00FB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FB6E91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2">
    <w:name w:val="樣式2"/>
    <w:basedOn w:val="a"/>
    <w:rsid w:val="00FB6E91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5250B"/>
    <w:pPr>
      <w:ind w:leftChars="200" w:left="480"/>
    </w:pPr>
  </w:style>
  <w:style w:type="paragraph" w:styleId="a8">
    <w:name w:val="Plain Text"/>
    <w:basedOn w:val="a"/>
    <w:link w:val="a9"/>
    <w:rsid w:val="00EA2E95"/>
    <w:pPr>
      <w:ind w:rightChars="10" w:right="10"/>
    </w:pPr>
    <w:rPr>
      <w:rFonts w:ascii="細明體" w:eastAsia="細明體" w:hAnsi="Courier New"/>
      <w:sz w:val="20"/>
      <w:szCs w:val="20"/>
    </w:rPr>
  </w:style>
  <w:style w:type="character" w:customStyle="1" w:styleId="a9">
    <w:name w:val="純文字 字元"/>
    <w:basedOn w:val="a0"/>
    <w:link w:val="a8"/>
    <w:rsid w:val="00EA2E95"/>
    <w:rPr>
      <w:rFonts w:ascii="細明體" w:eastAsia="細明體" w:hAnsi="Courier New" w:cs="Times New Roman"/>
      <w:sz w:val="20"/>
      <w:szCs w:val="20"/>
    </w:rPr>
  </w:style>
  <w:style w:type="paragraph" w:styleId="aa">
    <w:name w:val="Body Text"/>
    <w:basedOn w:val="a"/>
    <w:link w:val="ab"/>
    <w:rsid w:val="00467B80"/>
    <w:pPr>
      <w:ind w:rightChars="10" w:right="20"/>
    </w:pPr>
    <w:rPr>
      <w:sz w:val="20"/>
      <w:szCs w:val="20"/>
    </w:rPr>
  </w:style>
  <w:style w:type="character" w:customStyle="1" w:styleId="ab">
    <w:name w:val="本文 字元"/>
    <w:basedOn w:val="a0"/>
    <w:link w:val="aa"/>
    <w:rsid w:val="00467B8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lock Text"/>
    <w:basedOn w:val="a"/>
    <w:rsid w:val="00575A27"/>
    <w:pPr>
      <w:snapToGrid w:val="0"/>
      <w:spacing w:line="360" w:lineRule="exact"/>
      <w:ind w:left="57" w:right="57"/>
      <w:jc w:val="both"/>
    </w:pPr>
    <w:rPr>
      <w:rFonts w:ascii="新細明體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FB6E91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2">
    <w:name w:val="樣式2"/>
    <w:basedOn w:val="a"/>
    <w:rsid w:val="00FB6E91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5250B"/>
    <w:pPr>
      <w:ind w:leftChars="200" w:left="480"/>
    </w:pPr>
  </w:style>
  <w:style w:type="paragraph" w:styleId="a8">
    <w:name w:val="Plain Text"/>
    <w:basedOn w:val="a"/>
    <w:link w:val="a9"/>
    <w:rsid w:val="00EA2E95"/>
    <w:pPr>
      <w:ind w:rightChars="10" w:right="10"/>
    </w:pPr>
    <w:rPr>
      <w:rFonts w:ascii="細明體" w:eastAsia="細明體" w:hAnsi="Courier New"/>
      <w:sz w:val="20"/>
      <w:szCs w:val="20"/>
    </w:rPr>
  </w:style>
  <w:style w:type="character" w:customStyle="1" w:styleId="a9">
    <w:name w:val="純文字 字元"/>
    <w:basedOn w:val="a0"/>
    <w:link w:val="a8"/>
    <w:rsid w:val="00EA2E95"/>
    <w:rPr>
      <w:rFonts w:ascii="細明體" w:eastAsia="細明體" w:hAnsi="Courier New" w:cs="Times New Roman"/>
      <w:sz w:val="20"/>
      <w:szCs w:val="20"/>
    </w:rPr>
  </w:style>
  <w:style w:type="paragraph" w:styleId="aa">
    <w:name w:val="Body Text"/>
    <w:basedOn w:val="a"/>
    <w:link w:val="ab"/>
    <w:rsid w:val="00467B80"/>
    <w:pPr>
      <w:ind w:rightChars="10" w:right="20"/>
    </w:pPr>
    <w:rPr>
      <w:sz w:val="20"/>
      <w:szCs w:val="20"/>
    </w:rPr>
  </w:style>
  <w:style w:type="character" w:customStyle="1" w:styleId="ab">
    <w:name w:val="本文 字元"/>
    <w:basedOn w:val="a0"/>
    <w:link w:val="aa"/>
    <w:rsid w:val="00467B8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lock Text"/>
    <w:basedOn w:val="a"/>
    <w:rsid w:val="00575A27"/>
    <w:pPr>
      <w:snapToGrid w:val="0"/>
      <w:spacing w:line="360" w:lineRule="exact"/>
      <w:ind w:left="57" w:right="57"/>
      <w:jc w:val="both"/>
    </w:pPr>
    <w:rPr>
      <w:rFonts w:ascii="新細明體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232</Words>
  <Characters>1327</Characters>
  <Application>Microsoft Office Word</Application>
  <DocSecurity>0</DocSecurity>
  <Lines>11</Lines>
  <Paragraphs>3</Paragraphs>
  <ScaleCrop>false</ScaleCrop>
  <Company>臺北市立新民國中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吳佳鴻</dc:creator>
  <cp:lastModifiedBy>胡正芸</cp:lastModifiedBy>
  <cp:revision>7</cp:revision>
  <dcterms:created xsi:type="dcterms:W3CDTF">2018-05-02T10:42:00Z</dcterms:created>
  <dcterms:modified xsi:type="dcterms:W3CDTF">2018-05-02T10:56:00Z</dcterms:modified>
</cp:coreProperties>
</file>