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59" w:rsidRDefault="00B401EB">
      <w:pPr>
        <w:spacing w:line="360" w:lineRule="auto"/>
        <w:jc w:val="center"/>
      </w:pPr>
      <w:r>
        <w:rPr>
          <w:rFonts w:eastAsia="標楷體"/>
          <w:b/>
          <w:sz w:val="28"/>
        </w:rPr>
        <w:t>臺北市</w:t>
      </w:r>
      <w:r>
        <w:rPr>
          <w:rFonts w:eastAsia="標楷體"/>
          <w:b/>
          <w:sz w:val="28"/>
        </w:rPr>
        <w:t xml:space="preserve"> 111 </w:t>
      </w:r>
      <w:r>
        <w:rPr>
          <w:rFonts w:eastAsia="標楷體"/>
          <w:b/>
          <w:sz w:val="28"/>
        </w:rPr>
        <w:t>學年度國民中小學</w:t>
      </w:r>
      <w:r>
        <w:rPr>
          <w:rFonts w:eastAsia="標楷體"/>
          <w:b/>
          <w:sz w:val="28"/>
        </w:rPr>
        <w:br/>
      </w:r>
      <w:bookmarkStart w:id="0" w:name="_GoBack"/>
      <w:r>
        <w:rPr>
          <w:rFonts w:ascii="標楷體" w:eastAsia="標楷體" w:hAnsi="標楷體"/>
          <w:b/>
          <w:sz w:val="28"/>
        </w:rPr>
        <w:t>焦慮議題學生的介紹與處遇線上</w:t>
      </w:r>
      <w:r>
        <w:rPr>
          <w:rFonts w:eastAsia="標楷體"/>
          <w:b/>
          <w:sz w:val="28"/>
        </w:rPr>
        <w:t>研習實施計畫</w:t>
      </w:r>
      <w:bookmarkEnd w:id="0"/>
    </w:p>
    <w:p w:rsidR="00264359" w:rsidRDefault="00B401EB">
      <w:pPr>
        <w:pStyle w:val="af"/>
        <w:numPr>
          <w:ilvl w:val="0"/>
          <w:numId w:val="1"/>
        </w:numPr>
        <w:tabs>
          <w:tab w:val="left" w:pos="480"/>
        </w:tabs>
        <w:spacing w:line="480" w:lineRule="exact"/>
        <w:rPr>
          <w:rFonts w:ascii="標楷體" w:eastAsia="標楷體" w:hAnsi="標楷體"/>
        </w:rPr>
      </w:pPr>
      <w:r>
        <w:rPr>
          <w:rFonts w:ascii="標楷體" w:eastAsia="標楷體" w:hAnsi="標楷體"/>
        </w:rPr>
        <w:t>依據：</w:t>
      </w:r>
    </w:p>
    <w:p w:rsidR="00264359" w:rsidRDefault="00B401EB">
      <w:pPr>
        <w:pStyle w:val="af"/>
        <w:numPr>
          <w:ilvl w:val="0"/>
          <w:numId w:val="2"/>
        </w:numPr>
        <w:tabs>
          <w:tab w:val="left" w:pos="-480"/>
        </w:tabs>
        <w:spacing w:line="480" w:lineRule="exact"/>
        <w:rPr>
          <w:rFonts w:ascii="標楷體" w:eastAsia="標楷體" w:hAnsi="標楷體"/>
        </w:rPr>
      </w:pPr>
      <w:r>
        <w:rPr>
          <w:rFonts w:ascii="標楷體" w:eastAsia="標楷體" w:hAnsi="標楷體"/>
        </w:rPr>
        <w:t>臺北市身心障礙教育白皮書第四版</w:t>
      </w:r>
    </w:p>
    <w:p w:rsidR="00264359" w:rsidRDefault="00B401EB">
      <w:pPr>
        <w:pStyle w:val="af"/>
        <w:numPr>
          <w:ilvl w:val="0"/>
          <w:numId w:val="2"/>
        </w:numPr>
        <w:tabs>
          <w:tab w:val="left" w:pos="-480"/>
        </w:tabs>
        <w:spacing w:line="480" w:lineRule="exact"/>
        <w:rPr>
          <w:rFonts w:ascii="標楷體" w:eastAsia="標楷體" w:hAnsi="標楷體"/>
        </w:rPr>
      </w:pPr>
      <w:r>
        <w:rPr>
          <w:rFonts w:ascii="標楷體" w:eastAsia="標楷體" w:hAnsi="標楷體"/>
        </w:rPr>
        <w:t>臺北市東區特教資源中心</w:t>
      </w:r>
      <w:r>
        <w:rPr>
          <w:rFonts w:ascii="標楷體" w:eastAsia="標楷體" w:hAnsi="標楷體"/>
        </w:rPr>
        <w:t>111</w:t>
      </w:r>
      <w:r>
        <w:rPr>
          <w:rFonts w:ascii="標楷體" w:eastAsia="標楷體" w:hAnsi="標楷體"/>
        </w:rPr>
        <w:t>學年度工作計畫。</w:t>
      </w:r>
    </w:p>
    <w:p w:rsidR="00264359" w:rsidRDefault="00B401EB">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目的：</w:t>
      </w:r>
    </w:p>
    <w:p w:rsidR="00264359" w:rsidRDefault="00B401EB">
      <w:pPr>
        <w:pStyle w:val="af"/>
        <w:numPr>
          <w:ilvl w:val="0"/>
          <w:numId w:val="3"/>
        </w:numPr>
        <w:spacing w:line="480" w:lineRule="exact"/>
        <w:rPr>
          <w:rFonts w:ascii="標楷體" w:eastAsia="標楷體" w:hAnsi="標楷體"/>
        </w:rPr>
      </w:pPr>
      <w:r>
        <w:rPr>
          <w:rFonts w:ascii="標楷體" w:eastAsia="標楷體" w:hAnsi="標楷體"/>
        </w:rPr>
        <w:t>增進學校普通教師及輔特教師對於焦慮議題概念的認識。</w:t>
      </w:r>
    </w:p>
    <w:p w:rsidR="00264359" w:rsidRDefault="00B401EB">
      <w:pPr>
        <w:numPr>
          <w:ilvl w:val="0"/>
          <w:numId w:val="3"/>
        </w:numPr>
        <w:spacing w:line="480" w:lineRule="exact"/>
        <w:rPr>
          <w:rFonts w:ascii="標楷體" w:eastAsia="標楷體" w:hAnsi="標楷體"/>
        </w:rPr>
      </w:pPr>
      <w:r>
        <w:rPr>
          <w:rFonts w:ascii="標楷體" w:eastAsia="標楷體" w:hAnsi="標楷體"/>
        </w:rPr>
        <w:t>促進學校團隊對於焦慮議題現象和初步介入方式的理解。</w:t>
      </w:r>
    </w:p>
    <w:p w:rsidR="00264359" w:rsidRDefault="00B401EB">
      <w:pPr>
        <w:numPr>
          <w:ilvl w:val="0"/>
          <w:numId w:val="3"/>
        </w:numPr>
        <w:spacing w:line="480" w:lineRule="exact"/>
        <w:rPr>
          <w:rFonts w:ascii="標楷體" w:eastAsia="標楷體" w:hAnsi="標楷體"/>
        </w:rPr>
      </w:pPr>
      <w:r>
        <w:rPr>
          <w:rFonts w:ascii="標楷體" w:eastAsia="標楷體" w:hAnsi="標楷體"/>
        </w:rPr>
        <w:t>提升學校以校園團隊普特合作方式協助有焦慮議題的學生之相關知能。</w:t>
      </w:r>
    </w:p>
    <w:p w:rsidR="00264359" w:rsidRDefault="00B401EB">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主辦單位：臺北市政府教育局。</w:t>
      </w:r>
    </w:p>
    <w:p w:rsidR="00264359" w:rsidRDefault="00B401EB">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承辦單位：臺北市教師研習中心、臺北市芳和實驗中學東區特教資源中心。</w:t>
      </w:r>
    </w:p>
    <w:p w:rsidR="00264359" w:rsidRDefault="00B401EB">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研習對象：本研習為自由參加之特教研習，建議鼓勵下列對象教師參加。</w:t>
      </w:r>
    </w:p>
    <w:p w:rsidR="00264359" w:rsidRDefault="00B401EB">
      <w:pPr>
        <w:pStyle w:val="af"/>
        <w:numPr>
          <w:ilvl w:val="1"/>
          <w:numId w:val="3"/>
        </w:numPr>
        <w:tabs>
          <w:tab w:val="left" w:pos="-3360"/>
        </w:tabs>
        <w:spacing w:line="480" w:lineRule="exact"/>
        <w:rPr>
          <w:rFonts w:ascii="標楷體" w:eastAsia="標楷體" w:hAnsi="標楷體"/>
        </w:rPr>
      </w:pPr>
      <w:r>
        <w:rPr>
          <w:rFonts w:ascii="標楷體" w:eastAsia="標楷體" w:hAnsi="標楷體"/>
        </w:rPr>
        <w:t>專任輔導教師或兼任輔導教師。</w:t>
      </w:r>
    </w:p>
    <w:p w:rsidR="00264359" w:rsidRDefault="00B401EB">
      <w:pPr>
        <w:pStyle w:val="af"/>
        <w:numPr>
          <w:ilvl w:val="1"/>
          <w:numId w:val="3"/>
        </w:numPr>
        <w:tabs>
          <w:tab w:val="left" w:pos="-3360"/>
        </w:tabs>
        <w:spacing w:line="480" w:lineRule="exact"/>
        <w:rPr>
          <w:rFonts w:ascii="標楷體" w:eastAsia="標楷體" w:hAnsi="標楷體"/>
        </w:rPr>
      </w:pPr>
      <w:r>
        <w:rPr>
          <w:rFonts w:ascii="標楷體" w:eastAsia="標楷體" w:hAnsi="標楷體"/>
        </w:rPr>
        <w:t>特教教師。</w:t>
      </w:r>
    </w:p>
    <w:p w:rsidR="00264359" w:rsidRDefault="00B401EB">
      <w:pPr>
        <w:pStyle w:val="af"/>
        <w:numPr>
          <w:ilvl w:val="1"/>
          <w:numId w:val="3"/>
        </w:numPr>
        <w:tabs>
          <w:tab w:val="left" w:pos="-3360"/>
        </w:tabs>
        <w:spacing w:line="480" w:lineRule="exact"/>
        <w:rPr>
          <w:rFonts w:ascii="標楷體" w:eastAsia="標楷體" w:hAnsi="標楷體"/>
        </w:rPr>
      </w:pPr>
      <w:r>
        <w:rPr>
          <w:rFonts w:ascii="標楷體" w:eastAsia="標楷體" w:hAnsi="標楷體"/>
        </w:rPr>
        <w:t>任教班級中有焦慮議題學生的導師或任課教師。</w:t>
      </w:r>
    </w:p>
    <w:p w:rsidR="00264359" w:rsidRDefault="00B401EB">
      <w:pPr>
        <w:pStyle w:val="af"/>
        <w:numPr>
          <w:ilvl w:val="1"/>
          <w:numId w:val="3"/>
        </w:numPr>
        <w:tabs>
          <w:tab w:val="left" w:pos="-3360"/>
        </w:tabs>
        <w:spacing w:line="480" w:lineRule="exact"/>
        <w:rPr>
          <w:rFonts w:ascii="標楷體" w:eastAsia="標楷體" w:hAnsi="標楷體"/>
        </w:rPr>
      </w:pPr>
      <w:r>
        <w:rPr>
          <w:rFonts w:ascii="標楷體" w:eastAsia="標楷體" w:hAnsi="標楷體"/>
        </w:rPr>
        <w:t>對本研習主題有興趣之教師。</w:t>
      </w:r>
    </w:p>
    <w:p w:rsidR="00264359" w:rsidRDefault="00B401EB">
      <w:pPr>
        <w:numPr>
          <w:ilvl w:val="0"/>
          <w:numId w:val="1"/>
        </w:numPr>
        <w:tabs>
          <w:tab w:val="left" w:pos="-5760"/>
        </w:tabs>
        <w:spacing w:line="480" w:lineRule="exact"/>
        <w:rPr>
          <w:rFonts w:ascii="標楷體" w:eastAsia="標楷體" w:hAnsi="標楷體"/>
        </w:rPr>
      </w:pPr>
      <w:r>
        <w:rPr>
          <w:rFonts w:ascii="標楷體" w:eastAsia="標楷體" w:hAnsi="標楷體"/>
        </w:rPr>
        <w:t>研習時間：本研習為線上研習，開放影片觀看和作答線上題目時間，自</w:t>
      </w:r>
      <w:r>
        <w:rPr>
          <w:rFonts w:ascii="標楷體" w:eastAsia="標楷體" w:hAnsi="標楷體"/>
        </w:rPr>
        <w:t>111</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日（一）起，至</w:t>
      </w:r>
      <w:r>
        <w:rPr>
          <w:rFonts w:ascii="標楷體" w:eastAsia="標楷體" w:hAnsi="標楷體"/>
        </w:rPr>
        <w:t>111</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31</w:t>
      </w:r>
      <w:r>
        <w:rPr>
          <w:rFonts w:ascii="標楷體" w:eastAsia="標楷體" w:hAnsi="標楷體"/>
        </w:rPr>
        <w:t>日（一）止。</w:t>
      </w:r>
    </w:p>
    <w:p w:rsidR="00264359" w:rsidRDefault="00B401EB">
      <w:pPr>
        <w:numPr>
          <w:ilvl w:val="0"/>
          <w:numId w:val="1"/>
        </w:numPr>
        <w:tabs>
          <w:tab w:val="left" w:pos="-5760"/>
        </w:tabs>
        <w:spacing w:line="480" w:lineRule="exact"/>
      </w:pPr>
      <w:r>
        <w:rPr>
          <w:rFonts w:ascii="標楷體" w:eastAsia="標楷體" w:hAnsi="標楷體"/>
        </w:rPr>
        <w:t>研習主題：</w:t>
      </w:r>
    </w:p>
    <w:tbl>
      <w:tblPr>
        <w:tblW w:w="9639" w:type="dxa"/>
        <w:tblInd w:w="-5" w:type="dxa"/>
        <w:tblLayout w:type="fixed"/>
        <w:tblCellMar>
          <w:left w:w="10" w:type="dxa"/>
          <w:right w:w="10" w:type="dxa"/>
        </w:tblCellMar>
        <w:tblLook w:val="04A0" w:firstRow="1" w:lastRow="0" w:firstColumn="1" w:lastColumn="0" w:noHBand="0" w:noVBand="1"/>
      </w:tblPr>
      <w:tblGrid>
        <w:gridCol w:w="456"/>
        <w:gridCol w:w="4364"/>
        <w:gridCol w:w="1417"/>
        <w:gridCol w:w="3402"/>
      </w:tblGrid>
      <w:tr w:rsidR="00264359">
        <w:tblPrEx>
          <w:tblCellMar>
            <w:top w:w="0" w:type="dxa"/>
            <w:bottom w:w="0" w:type="dxa"/>
          </w:tblCellMar>
        </w:tblPrEx>
        <w:trPr>
          <w:trHeight w:val="510"/>
        </w:trPr>
        <w:tc>
          <w:tcPr>
            <w:tcW w:w="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64359" w:rsidRDefault="00B401EB">
            <w:pPr>
              <w:spacing w:line="400" w:lineRule="exact"/>
              <w:jc w:val="center"/>
              <w:rPr>
                <w:rFonts w:ascii="標楷體" w:eastAsia="標楷體" w:hAnsi="標楷體"/>
              </w:rPr>
            </w:pPr>
            <w:r>
              <w:rPr>
                <w:rFonts w:ascii="標楷體" w:eastAsia="標楷體" w:hAnsi="標楷體"/>
              </w:rPr>
              <w:t>影片</w:t>
            </w:r>
          </w:p>
        </w:tc>
        <w:tc>
          <w:tcPr>
            <w:tcW w:w="4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64359" w:rsidRDefault="00B401EB">
            <w:pPr>
              <w:spacing w:line="400" w:lineRule="exact"/>
              <w:jc w:val="center"/>
              <w:rPr>
                <w:rFonts w:ascii="標楷體" w:eastAsia="標楷體" w:hAnsi="標楷體"/>
              </w:rPr>
            </w:pPr>
            <w:r>
              <w:rPr>
                <w:rFonts w:ascii="標楷體" w:eastAsia="標楷體" w:hAnsi="標楷體"/>
              </w:rPr>
              <w:t>研習內容</w:t>
            </w:r>
          </w:p>
          <w:p w:rsidR="00264359" w:rsidRDefault="00B401EB">
            <w:pPr>
              <w:spacing w:line="400" w:lineRule="exact"/>
              <w:jc w:val="center"/>
              <w:rPr>
                <w:rFonts w:ascii="標楷體" w:eastAsia="標楷體" w:hAnsi="標楷體"/>
              </w:rPr>
            </w:pPr>
            <w:r>
              <w:rPr>
                <w:rFonts w:ascii="標楷體" w:eastAsia="標楷體" w:hAnsi="標楷體"/>
              </w:rPr>
              <w:t>時數</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64359" w:rsidRDefault="00B401EB">
            <w:pPr>
              <w:spacing w:line="400" w:lineRule="exact"/>
              <w:jc w:val="center"/>
              <w:rPr>
                <w:rFonts w:ascii="標楷體" w:eastAsia="標楷體" w:hAnsi="標楷體"/>
              </w:rPr>
            </w:pPr>
            <w:r>
              <w:rPr>
                <w:rFonts w:ascii="標楷體" w:eastAsia="標楷體" w:hAnsi="標楷體"/>
              </w:rPr>
              <w:t>講座</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rsidR="00264359" w:rsidRDefault="00B401EB">
            <w:pPr>
              <w:spacing w:line="400" w:lineRule="exact"/>
              <w:jc w:val="center"/>
              <w:rPr>
                <w:rFonts w:ascii="標楷體" w:eastAsia="標楷體" w:hAnsi="標楷體"/>
              </w:rPr>
            </w:pPr>
            <w:r>
              <w:rPr>
                <w:rFonts w:ascii="標楷體" w:eastAsia="標楷體" w:hAnsi="標楷體"/>
              </w:rPr>
              <w:t>加入課程方式</w:t>
            </w:r>
          </w:p>
        </w:tc>
      </w:tr>
      <w:tr w:rsidR="00264359">
        <w:tblPrEx>
          <w:tblCellMar>
            <w:top w:w="0" w:type="dxa"/>
            <w:bottom w:w="0" w:type="dxa"/>
          </w:tblCellMar>
        </w:tblPrEx>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jc w:val="center"/>
              <w:rPr>
                <w:rFonts w:eastAsia="標楷體"/>
              </w:rPr>
            </w:pPr>
            <w:r>
              <w:rPr>
                <w:rFonts w:eastAsia="標楷體"/>
              </w:rPr>
              <w:t>1</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jc w:val="center"/>
              <w:rPr>
                <w:rFonts w:ascii="標楷體" w:eastAsia="標楷體" w:hAnsi="標楷體"/>
              </w:rPr>
            </w:pPr>
            <w:r>
              <w:rPr>
                <w:rFonts w:ascii="標楷體" w:eastAsia="標楷體" w:hAnsi="標楷體"/>
              </w:rPr>
              <w:t>校園常見焦慮類型介紹</w:t>
            </w:r>
          </w:p>
          <w:p w:rsidR="00264359" w:rsidRDefault="00B401EB">
            <w:pPr>
              <w:spacing w:line="400" w:lineRule="exact"/>
              <w:jc w:val="center"/>
            </w:pPr>
            <w:r>
              <w:rPr>
                <w:rFonts w:ascii="標楷體" w:eastAsia="標楷體" w:hAnsi="標楷體"/>
              </w:rPr>
              <w:t>30</w:t>
            </w:r>
            <w:r>
              <w:rPr>
                <w:rFonts w:ascii="標楷體" w:eastAsia="標楷體" w:hAnsi="標楷體"/>
              </w:rPr>
              <w:t>分鐘</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ind w:right="-70"/>
              <w:jc w:val="center"/>
              <w:rPr>
                <w:rFonts w:eastAsia="標楷體"/>
              </w:rPr>
            </w:pPr>
            <w:r>
              <w:rPr>
                <w:rFonts w:eastAsia="標楷體"/>
              </w:rPr>
              <w:t>陳品皓</w:t>
            </w:r>
          </w:p>
          <w:p w:rsidR="00264359" w:rsidRDefault="00B401EB">
            <w:pPr>
              <w:spacing w:line="400" w:lineRule="exact"/>
              <w:ind w:right="-70"/>
              <w:jc w:val="center"/>
              <w:rPr>
                <w:rFonts w:eastAsia="標楷體"/>
              </w:rPr>
            </w:pPr>
            <w:r>
              <w:rPr>
                <w:rFonts w:eastAsia="標楷體"/>
              </w:rPr>
              <w:t>臨床心理師</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64359" w:rsidRDefault="00B401EB">
            <w:pPr>
              <w:pStyle w:val="af"/>
              <w:numPr>
                <w:ilvl w:val="3"/>
                <w:numId w:val="1"/>
              </w:numPr>
              <w:spacing w:line="400" w:lineRule="exact"/>
              <w:ind w:left="132" w:firstLine="0"/>
              <w:jc w:val="center"/>
              <w:rPr>
                <w:rFonts w:ascii="標楷體" w:eastAsia="標楷體" w:hAnsi="標楷體"/>
              </w:rPr>
            </w:pPr>
            <w:r>
              <w:rPr>
                <w:rFonts w:ascii="標楷體" w:eastAsia="標楷體" w:hAnsi="標楷體"/>
              </w:rPr>
              <w:t>酷課</w:t>
            </w:r>
            <w:r>
              <w:rPr>
                <w:rFonts w:ascii="標楷體" w:eastAsia="標楷體" w:hAnsi="標楷體"/>
              </w:rPr>
              <w:t>OnO</w:t>
            </w:r>
            <w:r>
              <w:rPr>
                <w:rFonts w:ascii="標楷體" w:eastAsia="標楷體" w:hAnsi="標楷體"/>
              </w:rPr>
              <w:t>線上教室的</w:t>
            </w:r>
            <w:r>
              <w:rPr>
                <w:rFonts w:ascii="標楷體" w:eastAsia="標楷體" w:hAnsi="標楷體"/>
              </w:rPr>
              <w:br/>
            </w:r>
            <w:r>
              <w:rPr>
                <w:rFonts w:ascii="標楷體" w:eastAsia="標楷體" w:hAnsi="標楷體"/>
              </w:rPr>
              <w:t>課程訪問碼</w:t>
            </w:r>
          </w:p>
          <w:p w:rsidR="00264359" w:rsidRDefault="00B401EB">
            <w:pPr>
              <w:pStyle w:val="af"/>
              <w:spacing w:line="400" w:lineRule="exact"/>
              <w:ind w:left="132"/>
              <w:jc w:val="center"/>
              <w:rPr>
                <w:rFonts w:ascii="標楷體" w:eastAsia="標楷體" w:hAnsi="標楷體"/>
              </w:rPr>
            </w:pPr>
            <w:r>
              <w:rPr>
                <w:rFonts w:ascii="標楷體" w:eastAsia="標楷體" w:hAnsi="標楷體"/>
              </w:rPr>
              <w:t>9YGP0D0PZYD0</w:t>
            </w:r>
          </w:p>
          <w:p w:rsidR="00264359" w:rsidRDefault="00264359">
            <w:pPr>
              <w:pStyle w:val="af"/>
              <w:spacing w:line="400" w:lineRule="exact"/>
              <w:ind w:left="132"/>
              <w:jc w:val="center"/>
              <w:rPr>
                <w:rFonts w:ascii="標楷體" w:eastAsia="標楷體" w:hAnsi="標楷體"/>
              </w:rPr>
            </w:pPr>
          </w:p>
          <w:p w:rsidR="00264359" w:rsidRDefault="00B401EB">
            <w:pPr>
              <w:pStyle w:val="af"/>
              <w:spacing w:line="400" w:lineRule="exact"/>
              <w:ind w:left="132"/>
              <w:jc w:val="center"/>
              <w:rPr>
                <w:rFonts w:ascii="標楷體" w:eastAsia="標楷體" w:hAnsi="標楷體"/>
              </w:rPr>
            </w:pPr>
            <w:r>
              <w:rPr>
                <w:rFonts w:ascii="標楷體" w:eastAsia="標楷體" w:hAnsi="標楷體"/>
              </w:rPr>
              <w:t>或者</w:t>
            </w:r>
          </w:p>
          <w:p w:rsidR="00264359" w:rsidRDefault="00B401EB">
            <w:pPr>
              <w:pStyle w:val="af"/>
              <w:numPr>
                <w:ilvl w:val="3"/>
                <w:numId w:val="1"/>
              </w:numPr>
              <w:spacing w:line="400" w:lineRule="exact"/>
              <w:ind w:left="132" w:firstLine="0"/>
              <w:jc w:val="center"/>
              <w:rPr>
                <w:rFonts w:ascii="標楷體" w:eastAsia="標楷體" w:hAnsi="標楷體"/>
              </w:rPr>
            </w:pPr>
            <w:r>
              <w:rPr>
                <w:rFonts w:ascii="標楷體" w:eastAsia="標楷體" w:hAnsi="標楷體"/>
              </w:rPr>
              <w:t>邀請連結</w:t>
            </w:r>
          </w:p>
          <w:p w:rsidR="00264359" w:rsidRDefault="00B401EB">
            <w:pPr>
              <w:pStyle w:val="af"/>
              <w:spacing w:line="400" w:lineRule="exact"/>
              <w:ind w:left="132"/>
              <w:jc w:val="center"/>
            </w:pPr>
            <w:hyperlink r:id="rId7" w:history="1">
              <w:r>
                <w:rPr>
                  <w:rStyle w:val="a7"/>
                  <w:rFonts w:ascii="標楷體" w:eastAsia="標楷體" w:hAnsi="標楷體"/>
                </w:rPr>
                <w:t>https://ono.tp.edu.</w:t>
              </w:r>
              <w:bookmarkStart w:id="1" w:name="_Hlt109745548"/>
              <w:bookmarkStart w:id="2" w:name="_Hlt109745549"/>
              <w:r>
                <w:rPr>
                  <w:rStyle w:val="a7"/>
                  <w:rFonts w:ascii="標楷體" w:eastAsia="標楷體" w:hAnsi="標楷體"/>
                </w:rPr>
                <w:t>t</w:t>
              </w:r>
              <w:bookmarkEnd w:id="1"/>
              <w:bookmarkEnd w:id="2"/>
              <w:r>
                <w:rPr>
                  <w:rStyle w:val="a7"/>
                  <w:rFonts w:ascii="標楷體" w:eastAsia="標楷體" w:hAnsi="標楷體"/>
                </w:rPr>
                <w:t>w/course/join/9YGP0D0PZYD0</w:t>
              </w:r>
            </w:hyperlink>
          </w:p>
          <w:p w:rsidR="00264359" w:rsidRDefault="00264359">
            <w:pPr>
              <w:pStyle w:val="af"/>
              <w:spacing w:line="400" w:lineRule="exact"/>
              <w:ind w:left="132"/>
              <w:jc w:val="center"/>
            </w:pPr>
          </w:p>
          <w:p w:rsidR="00264359" w:rsidRDefault="00B401EB">
            <w:pPr>
              <w:pStyle w:val="af"/>
              <w:spacing w:line="400" w:lineRule="exact"/>
              <w:ind w:left="132"/>
              <w:jc w:val="center"/>
              <w:rPr>
                <w:rFonts w:ascii="標楷體" w:eastAsia="標楷體" w:hAnsi="標楷體"/>
              </w:rPr>
            </w:pPr>
            <w:r>
              <w:rPr>
                <w:rFonts w:ascii="標楷體" w:eastAsia="標楷體" w:hAnsi="標楷體"/>
              </w:rPr>
              <w:t>或者</w:t>
            </w:r>
          </w:p>
          <w:p w:rsidR="00264359" w:rsidRDefault="00B401EB">
            <w:pPr>
              <w:pStyle w:val="af"/>
              <w:numPr>
                <w:ilvl w:val="3"/>
                <w:numId w:val="1"/>
              </w:numPr>
              <w:spacing w:line="400" w:lineRule="exact"/>
              <w:ind w:left="132" w:firstLine="0"/>
              <w:jc w:val="center"/>
              <w:rPr>
                <w:rFonts w:ascii="標楷體" w:eastAsia="標楷體" w:hAnsi="標楷體"/>
              </w:rPr>
            </w:pPr>
            <w:r>
              <w:rPr>
                <w:rFonts w:ascii="標楷體" w:eastAsia="標楷體" w:hAnsi="標楷體"/>
              </w:rPr>
              <w:t>掃描</w:t>
            </w:r>
            <w:r>
              <w:rPr>
                <w:rFonts w:ascii="標楷體" w:eastAsia="標楷體" w:hAnsi="標楷體"/>
              </w:rPr>
              <w:t>QR code</w:t>
            </w:r>
          </w:p>
          <w:p w:rsidR="00264359" w:rsidRDefault="00B401EB">
            <w:pPr>
              <w:spacing w:line="400" w:lineRule="exact"/>
              <w:ind w:left="132"/>
            </w:pPr>
            <w:r>
              <w:rPr>
                <w:noProof/>
              </w:rPr>
              <w:lastRenderedPageBreak/>
              <w:drawing>
                <wp:anchor distT="0" distB="0" distL="114300" distR="114300" simplePos="0" relativeHeight="251658240" behindDoc="0" locked="0" layoutInCell="1" allowOverlap="1">
                  <wp:simplePos x="0" y="0"/>
                  <wp:positionH relativeFrom="column">
                    <wp:posOffset>592458</wp:posOffset>
                  </wp:positionH>
                  <wp:positionV relativeFrom="paragraph">
                    <wp:posOffset>89538</wp:posOffset>
                  </wp:positionV>
                  <wp:extent cx="1095378" cy="1095378"/>
                  <wp:effectExtent l="0" t="0" r="9522" b="9522"/>
                  <wp:wrapSquare wrapText="bothSides"/>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95378" cy="1095378"/>
                          </a:xfrm>
                          <a:prstGeom prst="rect">
                            <a:avLst/>
                          </a:prstGeom>
                          <a:noFill/>
                          <a:ln>
                            <a:noFill/>
                            <a:prstDash/>
                          </a:ln>
                        </pic:spPr>
                      </pic:pic>
                    </a:graphicData>
                  </a:graphic>
                </wp:anchor>
              </w:drawing>
            </w:r>
          </w:p>
        </w:tc>
      </w:tr>
      <w:tr w:rsidR="00264359">
        <w:tblPrEx>
          <w:tblCellMar>
            <w:top w:w="0" w:type="dxa"/>
            <w:bottom w:w="0" w:type="dxa"/>
          </w:tblCellMar>
        </w:tblPrEx>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jc w:val="center"/>
              <w:rPr>
                <w:rFonts w:eastAsia="標楷體"/>
              </w:rPr>
            </w:pPr>
            <w:r>
              <w:rPr>
                <w:rFonts w:eastAsia="標楷體"/>
              </w:rPr>
              <w:t>2</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jc w:val="center"/>
              <w:rPr>
                <w:rFonts w:ascii="標楷體" w:eastAsia="標楷體" w:hAnsi="標楷體"/>
              </w:rPr>
            </w:pPr>
            <w:r>
              <w:rPr>
                <w:rFonts w:ascii="標楷體" w:eastAsia="標楷體" w:hAnsi="標楷體"/>
              </w:rPr>
              <w:t>介入實務</w:t>
            </w:r>
            <w:r>
              <w:rPr>
                <w:rFonts w:ascii="標楷體" w:eastAsia="標楷體" w:hAnsi="標楷體"/>
              </w:rPr>
              <w:t>(</w:t>
            </w:r>
            <w:r>
              <w:rPr>
                <w:rFonts w:ascii="標楷體" w:eastAsia="標楷體" w:hAnsi="標楷體"/>
              </w:rPr>
              <w:t>一</w:t>
            </w:r>
            <w:r>
              <w:rPr>
                <w:rFonts w:ascii="標楷體" w:eastAsia="標楷體" w:hAnsi="標楷體"/>
              </w:rPr>
              <w:t>)</w:t>
            </w:r>
          </w:p>
          <w:p w:rsidR="00264359" w:rsidRDefault="00B401EB">
            <w:pPr>
              <w:spacing w:line="400" w:lineRule="exact"/>
              <w:rPr>
                <w:rFonts w:ascii="標楷體" w:eastAsia="標楷體" w:hAnsi="標楷體"/>
              </w:rPr>
            </w:pPr>
            <w:r>
              <w:rPr>
                <w:rFonts w:ascii="標楷體" w:eastAsia="標楷體" w:hAnsi="標楷體"/>
              </w:rPr>
              <w:t>1.</w:t>
            </w:r>
            <w:r>
              <w:rPr>
                <w:rFonts w:ascii="標楷體" w:eastAsia="標楷體" w:hAnsi="標楷體"/>
              </w:rPr>
              <w:t>介入的普遍性原則</w:t>
            </w:r>
          </w:p>
          <w:p w:rsidR="00264359" w:rsidRDefault="00B401EB">
            <w:pPr>
              <w:spacing w:line="400" w:lineRule="exact"/>
              <w:rPr>
                <w:rFonts w:ascii="標楷體" w:eastAsia="標楷體" w:hAnsi="標楷體"/>
              </w:rPr>
            </w:pPr>
            <w:r>
              <w:rPr>
                <w:rFonts w:ascii="標楷體" w:eastAsia="標楷體" w:hAnsi="標楷體"/>
              </w:rPr>
              <w:t>(1)</w:t>
            </w:r>
            <w:r>
              <w:rPr>
                <w:rFonts w:ascii="標楷體" w:eastAsia="標楷體" w:hAnsi="標楷體"/>
              </w:rPr>
              <w:t>介入的媒介與形式</w:t>
            </w:r>
          </w:p>
          <w:p w:rsidR="00264359" w:rsidRDefault="00B401EB">
            <w:pPr>
              <w:spacing w:line="400" w:lineRule="exact"/>
              <w:rPr>
                <w:rFonts w:ascii="標楷體" w:eastAsia="標楷體" w:hAnsi="標楷體"/>
              </w:rPr>
            </w:pPr>
            <w:r>
              <w:rPr>
                <w:rFonts w:ascii="標楷體" w:eastAsia="標楷體" w:hAnsi="標楷體"/>
              </w:rPr>
              <w:t>(2)</w:t>
            </w:r>
            <w:r>
              <w:rPr>
                <w:rFonts w:ascii="標楷體" w:eastAsia="標楷體" w:hAnsi="標楷體"/>
              </w:rPr>
              <w:t>對介入的抗拒議題</w:t>
            </w:r>
          </w:p>
          <w:p w:rsidR="00264359" w:rsidRDefault="00B401EB">
            <w:pPr>
              <w:spacing w:line="400" w:lineRule="exact"/>
              <w:jc w:val="center"/>
              <w:rPr>
                <w:rFonts w:ascii="標楷體" w:eastAsia="標楷體" w:hAnsi="標楷體"/>
              </w:rPr>
            </w:pPr>
            <w:r>
              <w:rPr>
                <w:rFonts w:ascii="標楷體" w:eastAsia="標楷體" w:hAnsi="標楷體"/>
              </w:rPr>
              <w:t>30</w:t>
            </w:r>
            <w:r>
              <w:rPr>
                <w:rFonts w:ascii="標楷體" w:eastAsia="標楷體" w:hAnsi="標楷體"/>
              </w:rPr>
              <w:t>分鐘</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264359">
            <w:pPr>
              <w:spacing w:line="400" w:lineRule="exact"/>
              <w:ind w:right="-70"/>
              <w:jc w:val="center"/>
              <w:rPr>
                <w:rFonts w:eastAsia="標楷體"/>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64359" w:rsidRDefault="00264359">
            <w:pPr>
              <w:spacing w:line="400" w:lineRule="exact"/>
              <w:jc w:val="center"/>
              <w:rPr>
                <w:rFonts w:ascii="標楷體" w:eastAsia="標楷體" w:hAnsi="標楷體"/>
              </w:rPr>
            </w:pPr>
          </w:p>
        </w:tc>
      </w:tr>
      <w:tr w:rsidR="00264359">
        <w:tblPrEx>
          <w:tblCellMar>
            <w:top w:w="0" w:type="dxa"/>
            <w:bottom w:w="0" w:type="dxa"/>
          </w:tblCellMar>
        </w:tblPrEx>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jc w:val="center"/>
              <w:rPr>
                <w:rFonts w:eastAsia="標楷體"/>
              </w:rPr>
            </w:pPr>
            <w:r>
              <w:rPr>
                <w:rFonts w:eastAsia="標楷體"/>
              </w:rPr>
              <w:t>3</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jc w:val="center"/>
              <w:rPr>
                <w:rFonts w:ascii="標楷體" w:eastAsia="標楷體" w:hAnsi="標楷體"/>
              </w:rPr>
            </w:pPr>
            <w:r>
              <w:rPr>
                <w:rFonts w:ascii="標楷體" w:eastAsia="標楷體" w:hAnsi="標楷體"/>
              </w:rPr>
              <w:t>介入實務</w:t>
            </w:r>
            <w:r>
              <w:rPr>
                <w:rFonts w:ascii="標楷體" w:eastAsia="標楷體" w:hAnsi="標楷體"/>
              </w:rPr>
              <w:t>(</w:t>
            </w:r>
            <w:r>
              <w:rPr>
                <w:rFonts w:ascii="標楷體" w:eastAsia="標楷體" w:hAnsi="標楷體"/>
              </w:rPr>
              <w:t>二</w:t>
            </w:r>
            <w:r>
              <w:rPr>
                <w:rFonts w:ascii="標楷體" w:eastAsia="標楷體" w:hAnsi="標楷體"/>
              </w:rPr>
              <w:t>)</w:t>
            </w:r>
          </w:p>
          <w:p w:rsidR="00264359" w:rsidRDefault="00B401EB">
            <w:pPr>
              <w:spacing w:line="400" w:lineRule="exact"/>
              <w:rPr>
                <w:rFonts w:ascii="標楷體" w:eastAsia="標楷體" w:hAnsi="標楷體"/>
              </w:rPr>
            </w:pPr>
            <w:r>
              <w:rPr>
                <w:rFonts w:ascii="標楷體" w:eastAsia="標楷體" w:hAnsi="標楷體"/>
              </w:rPr>
              <w:t>2.</w:t>
            </w:r>
            <w:r>
              <w:rPr>
                <w:rFonts w:ascii="標楷體" w:eastAsia="標楷體" w:hAnsi="標楷體"/>
              </w:rPr>
              <w:t>選擇性緘默的介入與案例</w:t>
            </w:r>
          </w:p>
          <w:p w:rsidR="00264359" w:rsidRDefault="00B401EB">
            <w:pPr>
              <w:spacing w:line="400" w:lineRule="exact"/>
              <w:rPr>
                <w:rFonts w:ascii="標楷體" w:eastAsia="標楷體" w:hAnsi="標楷體"/>
              </w:rPr>
            </w:pPr>
            <w:r>
              <w:rPr>
                <w:rFonts w:ascii="標楷體" w:eastAsia="標楷體" w:hAnsi="標楷體"/>
              </w:rPr>
              <w:t>3.</w:t>
            </w:r>
            <w:r>
              <w:rPr>
                <w:rFonts w:ascii="標楷體" w:eastAsia="標楷體" w:hAnsi="標楷體"/>
              </w:rPr>
              <w:t>社交焦慮的介入與案例</w:t>
            </w:r>
          </w:p>
          <w:p w:rsidR="00264359" w:rsidRDefault="00B401EB">
            <w:pPr>
              <w:spacing w:line="400" w:lineRule="exact"/>
              <w:rPr>
                <w:rFonts w:ascii="標楷體" w:eastAsia="標楷體" w:hAnsi="標楷體"/>
              </w:rPr>
            </w:pPr>
            <w:r>
              <w:rPr>
                <w:rFonts w:ascii="標楷體" w:eastAsia="標楷體" w:hAnsi="標楷體"/>
              </w:rPr>
              <w:t>(1)</w:t>
            </w:r>
            <w:r>
              <w:rPr>
                <w:rFonts w:ascii="標楷體" w:eastAsia="標楷體" w:hAnsi="標楷體"/>
              </w:rPr>
              <w:t>一般處遇</w:t>
            </w:r>
            <w:r>
              <w:rPr>
                <w:rFonts w:ascii="標楷體" w:eastAsia="標楷體" w:hAnsi="標楷體"/>
              </w:rPr>
              <w:t>(</w:t>
            </w:r>
            <w:r>
              <w:rPr>
                <w:rFonts w:ascii="標楷體" w:eastAsia="標楷體" w:hAnsi="標楷體"/>
              </w:rPr>
              <w:t>拒學方向</w:t>
            </w:r>
            <w:r>
              <w:rPr>
                <w:rFonts w:ascii="標楷體" w:eastAsia="標楷體" w:hAnsi="標楷體"/>
              </w:rPr>
              <w:t>)</w:t>
            </w:r>
          </w:p>
          <w:p w:rsidR="00264359" w:rsidRDefault="00B401EB">
            <w:pPr>
              <w:spacing w:line="400" w:lineRule="exact"/>
              <w:rPr>
                <w:rFonts w:ascii="標楷體" w:eastAsia="標楷體" w:hAnsi="標楷體"/>
              </w:rPr>
            </w:pPr>
            <w:r>
              <w:rPr>
                <w:rFonts w:ascii="標楷體" w:eastAsia="標楷體" w:hAnsi="標楷體"/>
              </w:rPr>
              <w:lastRenderedPageBreak/>
              <w:t>(2)</w:t>
            </w:r>
            <w:r>
              <w:rPr>
                <w:rFonts w:ascii="標楷體" w:eastAsia="標楷體" w:hAnsi="標楷體"/>
              </w:rPr>
              <w:t>特定議題</w:t>
            </w:r>
            <w:r>
              <w:rPr>
                <w:rFonts w:ascii="標楷體" w:eastAsia="標楷體" w:hAnsi="標楷體"/>
              </w:rPr>
              <w:t>(</w:t>
            </w:r>
            <w:r>
              <w:rPr>
                <w:rFonts w:ascii="標楷體" w:eastAsia="標楷體" w:hAnsi="標楷體"/>
              </w:rPr>
              <w:t>人際技巧不佳導致困擾</w:t>
            </w:r>
            <w:r>
              <w:rPr>
                <w:rFonts w:ascii="標楷體" w:eastAsia="標楷體" w:hAnsi="標楷體"/>
              </w:rPr>
              <w:t>)</w:t>
            </w:r>
          </w:p>
          <w:p w:rsidR="00264359" w:rsidRDefault="00B401EB">
            <w:pPr>
              <w:spacing w:line="400" w:lineRule="exact"/>
              <w:jc w:val="center"/>
              <w:rPr>
                <w:rFonts w:ascii="標楷體" w:eastAsia="標楷體" w:hAnsi="標楷體"/>
              </w:rPr>
            </w:pPr>
            <w:r>
              <w:rPr>
                <w:rFonts w:ascii="標楷體" w:eastAsia="標楷體" w:hAnsi="標楷體"/>
              </w:rPr>
              <w:t>1</w:t>
            </w:r>
            <w:r>
              <w:rPr>
                <w:rFonts w:ascii="標楷體" w:eastAsia="標楷體" w:hAnsi="標楷體"/>
              </w:rPr>
              <w:t>小時</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264359">
            <w:pPr>
              <w:spacing w:line="400" w:lineRule="exact"/>
              <w:ind w:right="-70"/>
              <w:jc w:val="center"/>
              <w:rPr>
                <w:rFonts w:eastAsia="標楷體"/>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64359" w:rsidRDefault="00264359">
            <w:pPr>
              <w:spacing w:line="400" w:lineRule="exact"/>
              <w:jc w:val="center"/>
              <w:rPr>
                <w:rFonts w:ascii="標楷體" w:eastAsia="標楷體" w:hAnsi="標楷體"/>
              </w:rPr>
            </w:pPr>
          </w:p>
        </w:tc>
      </w:tr>
      <w:tr w:rsidR="00264359">
        <w:tblPrEx>
          <w:tblCellMar>
            <w:top w:w="0" w:type="dxa"/>
            <w:bottom w:w="0" w:type="dxa"/>
          </w:tblCellMar>
        </w:tblPrEx>
        <w:trPr>
          <w:trHeight w:val="1568"/>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jc w:val="center"/>
              <w:rPr>
                <w:rFonts w:eastAsia="標楷體"/>
              </w:rPr>
            </w:pPr>
            <w:r>
              <w:rPr>
                <w:rFonts w:eastAsia="標楷體"/>
              </w:rPr>
              <w:lastRenderedPageBreak/>
              <w:t>4</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B401EB">
            <w:pPr>
              <w:spacing w:line="400" w:lineRule="exact"/>
              <w:jc w:val="center"/>
              <w:rPr>
                <w:rFonts w:ascii="標楷體" w:eastAsia="標楷體" w:hAnsi="標楷體"/>
              </w:rPr>
            </w:pPr>
            <w:r>
              <w:rPr>
                <w:rFonts w:ascii="標楷體" w:eastAsia="標楷體" w:hAnsi="標楷體"/>
              </w:rPr>
              <w:t>介入實務</w:t>
            </w:r>
            <w:r>
              <w:rPr>
                <w:rFonts w:ascii="標楷體" w:eastAsia="標楷體" w:hAnsi="標楷體"/>
              </w:rPr>
              <w:t>(</w:t>
            </w:r>
            <w:r>
              <w:rPr>
                <w:rFonts w:ascii="標楷體" w:eastAsia="標楷體" w:hAnsi="標楷體"/>
              </w:rPr>
              <w:t>三</w:t>
            </w:r>
            <w:r>
              <w:rPr>
                <w:rFonts w:ascii="標楷體" w:eastAsia="標楷體" w:hAnsi="標楷體"/>
              </w:rPr>
              <w:t>)</w:t>
            </w:r>
          </w:p>
          <w:p w:rsidR="00264359" w:rsidRDefault="00B401EB">
            <w:pPr>
              <w:spacing w:line="400" w:lineRule="exact"/>
              <w:rPr>
                <w:rFonts w:ascii="標楷體" w:eastAsia="標楷體" w:hAnsi="標楷體"/>
              </w:rPr>
            </w:pPr>
            <w:r>
              <w:rPr>
                <w:rFonts w:ascii="標楷體" w:eastAsia="標楷體" w:hAnsi="標楷體"/>
              </w:rPr>
              <w:t>4.</w:t>
            </w:r>
            <w:r>
              <w:rPr>
                <w:rFonts w:ascii="標楷體" w:eastAsia="標楷體" w:hAnsi="標楷體"/>
              </w:rPr>
              <w:t>考試焦慮的介入與實務：以過度在意考試結果為焦慮核心的介入</w:t>
            </w:r>
          </w:p>
          <w:p w:rsidR="00264359" w:rsidRDefault="00B401EB">
            <w:pPr>
              <w:spacing w:line="400" w:lineRule="exact"/>
              <w:rPr>
                <w:rFonts w:ascii="標楷體" w:eastAsia="標楷體" w:hAnsi="標楷體"/>
              </w:rPr>
            </w:pPr>
            <w:r>
              <w:rPr>
                <w:rFonts w:ascii="標楷體" w:eastAsia="標楷體" w:hAnsi="標楷體"/>
              </w:rPr>
              <w:t>5.</w:t>
            </w:r>
            <w:r>
              <w:rPr>
                <w:rFonts w:ascii="標楷體" w:eastAsia="標楷體" w:hAnsi="標楷體"/>
              </w:rPr>
              <w:t>不進班狀況的介入原則與思考方向</w:t>
            </w:r>
          </w:p>
          <w:p w:rsidR="00264359" w:rsidRDefault="00B401EB">
            <w:pPr>
              <w:spacing w:line="400" w:lineRule="exact"/>
              <w:jc w:val="center"/>
              <w:rPr>
                <w:rFonts w:ascii="標楷體" w:eastAsia="標楷體" w:hAnsi="標楷體"/>
              </w:rPr>
            </w:pPr>
            <w:r>
              <w:rPr>
                <w:rFonts w:ascii="標楷體" w:eastAsia="標楷體" w:hAnsi="標楷體"/>
              </w:rPr>
              <w:t>1</w:t>
            </w:r>
            <w:r>
              <w:rPr>
                <w:rFonts w:ascii="標楷體" w:eastAsia="標楷體" w:hAnsi="標楷體"/>
              </w:rPr>
              <w:t>小時</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359" w:rsidRDefault="00264359">
            <w:pPr>
              <w:spacing w:line="400" w:lineRule="exact"/>
              <w:ind w:right="-70"/>
              <w:jc w:val="center"/>
              <w:rPr>
                <w:rFonts w:ascii="標楷體" w:eastAsia="標楷體" w:hAnsi="標楷體" w:cs="Arial"/>
                <w:shd w:val="clear" w:color="auto" w:fill="FFFFFF"/>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64359" w:rsidRDefault="00264359">
            <w:pPr>
              <w:spacing w:line="400" w:lineRule="exact"/>
              <w:jc w:val="center"/>
              <w:rPr>
                <w:rFonts w:ascii="標楷體" w:eastAsia="標楷體" w:hAnsi="標楷體"/>
              </w:rPr>
            </w:pPr>
          </w:p>
        </w:tc>
      </w:tr>
    </w:tbl>
    <w:p w:rsidR="00264359" w:rsidRDefault="00B401EB">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研習方式：本線上研習，敬請老師以下面步驟進行報名參與課程。</w:t>
      </w:r>
    </w:p>
    <w:p w:rsidR="00264359" w:rsidRDefault="00B401EB">
      <w:pPr>
        <w:pStyle w:val="af"/>
        <w:numPr>
          <w:ilvl w:val="0"/>
          <w:numId w:val="4"/>
        </w:numPr>
        <w:spacing w:line="480" w:lineRule="exact"/>
      </w:pPr>
      <w:r>
        <w:rPr>
          <w:rFonts w:ascii="標楷體" w:eastAsia="標楷體" w:hAnsi="標楷體"/>
        </w:rPr>
        <w:t>本研習利用平台為「</w:t>
      </w:r>
      <w:r>
        <w:rPr>
          <w:rFonts w:ascii="標楷體" w:eastAsia="標楷體" w:hAnsi="標楷體"/>
          <w:b/>
          <w:u w:val="single"/>
        </w:rPr>
        <w:t>臺北酷課雲</w:t>
      </w:r>
      <w:r>
        <w:rPr>
          <w:rFonts w:ascii="標楷體" w:eastAsia="標楷體" w:hAnsi="標楷體"/>
        </w:rPr>
        <w:t>-</w:t>
      </w:r>
      <w:r>
        <w:rPr>
          <w:rFonts w:ascii="標楷體" w:eastAsia="標楷體" w:hAnsi="標楷體"/>
          <w:b/>
          <w:u w:val="single"/>
        </w:rPr>
        <w:t>酷課</w:t>
      </w:r>
      <w:r>
        <w:rPr>
          <w:rFonts w:ascii="標楷體" w:eastAsia="標楷體" w:hAnsi="標楷體"/>
          <w:b/>
          <w:u w:val="single"/>
        </w:rPr>
        <w:t>OnO</w:t>
      </w:r>
      <w:r>
        <w:rPr>
          <w:rFonts w:ascii="標楷體" w:eastAsia="標楷體" w:hAnsi="標楷體"/>
          <w:b/>
          <w:u w:val="single"/>
        </w:rPr>
        <w:t>線上教室</w:t>
      </w:r>
      <w:r>
        <w:rPr>
          <w:rFonts w:ascii="標楷體" w:eastAsia="標楷體" w:hAnsi="標楷體"/>
        </w:rPr>
        <w:t>」，進入課程後可以直接進行研習，</w:t>
      </w:r>
      <w:r>
        <w:rPr>
          <w:rFonts w:ascii="標楷體" w:eastAsia="標楷體" w:hAnsi="標楷體"/>
          <w:b/>
          <w:u w:val="single"/>
        </w:rPr>
        <w:t>無須至臺北市教師在職研習網報名或薦派</w:t>
      </w:r>
      <w:r>
        <w:rPr>
          <w:rFonts w:ascii="標楷體" w:eastAsia="標楷體" w:hAnsi="標楷體"/>
        </w:rPr>
        <w:t>。</w:t>
      </w:r>
    </w:p>
    <w:p w:rsidR="00264359" w:rsidRDefault="00B401EB">
      <w:pPr>
        <w:pStyle w:val="af"/>
        <w:numPr>
          <w:ilvl w:val="0"/>
          <w:numId w:val="4"/>
        </w:numPr>
        <w:spacing w:line="480" w:lineRule="exact"/>
        <w:rPr>
          <w:rFonts w:ascii="標楷體" w:eastAsia="標楷體" w:hAnsi="標楷體"/>
        </w:rPr>
      </w:pPr>
      <w:r>
        <w:rPr>
          <w:rFonts w:ascii="標楷體" w:eastAsia="標楷體" w:hAnsi="標楷體"/>
        </w:rPr>
        <w:t>先於網路瀏覽器輸入前項所列之「課程網址」（或掃描</w:t>
      </w:r>
      <w:r>
        <w:rPr>
          <w:rFonts w:ascii="標楷體" w:eastAsia="標楷體" w:hAnsi="標楷體"/>
        </w:rPr>
        <w:t>QR code</w:t>
      </w:r>
      <w:r>
        <w:rPr>
          <w:rFonts w:ascii="標楷體" w:eastAsia="標楷體" w:hAnsi="標楷體"/>
        </w:rPr>
        <w:t>）進入頁面，由「臺北市校園單一身分驗證入口」進行登入。</w:t>
      </w:r>
    </w:p>
    <w:p w:rsidR="00264359" w:rsidRDefault="00B401EB">
      <w:pPr>
        <w:pStyle w:val="af"/>
        <w:numPr>
          <w:ilvl w:val="0"/>
          <w:numId w:val="4"/>
        </w:numPr>
        <w:spacing w:line="480" w:lineRule="exact"/>
      </w:pPr>
      <w:r>
        <w:rPr>
          <w:rFonts w:ascii="標楷體" w:eastAsia="標楷體" w:hAnsi="標楷體"/>
        </w:rPr>
        <w:t>請務必以「</w:t>
      </w:r>
      <w:r>
        <w:rPr>
          <w:rFonts w:ascii="標楷體" w:eastAsia="標楷體" w:hAnsi="標楷體"/>
          <w:b/>
          <w:u w:val="single"/>
        </w:rPr>
        <w:t>臺北市校園單一身分驗證服務</w:t>
      </w:r>
      <w:r>
        <w:rPr>
          <w:rFonts w:ascii="標楷體" w:eastAsia="標楷體" w:hAnsi="標楷體"/>
        </w:rPr>
        <w:t>（非教育部所屬之教育雲端或其他方式）」的帳號、密碼登入，未來</w:t>
      </w:r>
      <w:r>
        <w:rPr>
          <w:rFonts w:ascii="標楷體" w:eastAsia="標楷體" w:hAnsi="標楷體"/>
          <w:b/>
          <w:u w:val="single"/>
        </w:rPr>
        <w:t>才能對應臺北市教師在職研習網的研習時數認證</w:t>
      </w:r>
      <w:r>
        <w:rPr>
          <w:rFonts w:ascii="標楷體" w:eastAsia="標楷體" w:hAnsi="標楷體"/>
        </w:rPr>
        <w:t>。</w:t>
      </w:r>
    </w:p>
    <w:p w:rsidR="00264359" w:rsidRDefault="00B401EB">
      <w:pPr>
        <w:pStyle w:val="af"/>
        <w:numPr>
          <w:ilvl w:val="0"/>
          <w:numId w:val="4"/>
        </w:numPr>
        <w:spacing w:line="480" w:lineRule="exact"/>
        <w:rPr>
          <w:rFonts w:ascii="標楷體" w:eastAsia="標楷體" w:hAnsi="標楷體"/>
        </w:rPr>
      </w:pPr>
      <w:r>
        <w:rPr>
          <w:rFonts w:ascii="標楷體" w:eastAsia="標楷體" w:hAnsi="標楷體"/>
        </w:rPr>
        <w:t>請依序完成：「下載講義」、「觀看</w:t>
      </w:r>
      <w:r>
        <w:rPr>
          <w:rFonts w:ascii="標楷體" w:eastAsia="標楷體" w:hAnsi="標楷體"/>
        </w:rPr>
        <w:t>4</w:t>
      </w:r>
      <w:r>
        <w:rPr>
          <w:rFonts w:ascii="標楷體" w:eastAsia="標楷體" w:hAnsi="標楷體"/>
        </w:rPr>
        <w:t>段影片皆達</w:t>
      </w:r>
      <w:r>
        <w:rPr>
          <w:rFonts w:ascii="標楷體" w:eastAsia="標楷體" w:hAnsi="標楷體"/>
        </w:rPr>
        <w:t>80%</w:t>
      </w:r>
      <w:r>
        <w:rPr>
          <w:rFonts w:ascii="標楷體" w:eastAsia="標楷體" w:hAnsi="標楷體"/>
        </w:rPr>
        <w:t>以上」，「課後測驗得分</w:t>
      </w:r>
      <w:r>
        <w:rPr>
          <w:rFonts w:ascii="標楷體" w:eastAsia="標楷體" w:hAnsi="標楷體"/>
        </w:rPr>
        <w:t>80</w:t>
      </w:r>
      <w:r>
        <w:rPr>
          <w:rFonts w:ascii="標楷體" w:eastAsia="標楷體" w:hAnsi="標楷體"/>
        </w:rPr>
        <w:t>分以上」，「填寫回饋表」等要求，即可完成研習。</w:t>
      </w:r>
    </w:p>
    <w:p w:rsidR="00264359" w:rsidRDefault="00B401EB">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研習時數：</w:t>
      </w:r>
    </w:p>
    <w:p w:rsidR="00264359" w:rsidRDefault="00B401EB">
      <w:pPr>
        <w:pStyle w:val="af"/>
        <w:numPr>
          <w:ilvl w:val="0"/>
          <w:numId w:val="5"/>
        </w:numPr>
        <w:spacing w:line="480" w:lineRule="exact"/>
      </w:pPr>
      <w:r>
        <w:rPr>
          <w:rFonts w:ascii="標楷體" w:eastAsia="標楷體" w:hAnsi="標楷體"/>
        </w:rPr>
        <w:t>教師於</w:t>
      </w:r>
      <w:r>
        <w:rPr>
          <w:rFonts w:ascii="標楷體" w:eastAsia="標楷體" w:hAnsi="標楷體"/>
        </w:rPr>
        <w:t>111</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31</w:t>
      </w:r>
      <w:r>
        <w:rPr>
          <w:rFonts w:ascii="標楷體" w:eastAsia="標楷體" w:hAnsi="標楷體"/>
        </w:rPr>
        <w:t>日（一）前參與研習，並通過上述研習要求者，始核發</w:t>
      </w:r>
      <w:r>
        <w:rPr>
          <w:rFonts w:ascii="標楷體" w:eastAsia="標楷體" w:hAnsi="標楷體"/>
          <w:b/>
          <w:u w:val="single"/>
        </w:rPr>
        <w:t>3</w:t>
      </w:r>
      <w:r>
        <w:rPr>
          <w:rFonts w:ascii="標楷體" w:eastAsia="標楷體" w:hAnsi="標楷體"/>
          <w:b/>
          <w:u w:val="single"/>
        </w:rPr>
        <w:t>小時特教研習時數</w:t>
      </w:r>
      <w:r>
        <w:rPr>
          <w:rFonts w:ascii="標楷體" w:eastAsia="標楷體" w:hAnsi="標楷體"/>
        </w:rPr>
        <w:t>。</w:t>
      </w:r>
    </w:p>
    <w:p w:rsidR="00264359" w:rsidRDefault="00B401EB">
      <w:pPr>
        <w:pStyle w:val="af"/>
        <w:numPr>
          <w:ilvl w:val="0"/>
          <w:numId w:val="5"/>
        </w:numPr>
        <w:spacing w:line="480" w:lineRule="exact"/>
        <w:rPr>
          <w:rFonts w:ascii="標楷體" w:eastAsia="標楷體" w:hAnsi="標楷體"/>
        </w:rPr>
      </w:pPr>
      <w:r>
        <w:rPr>
          <w:rFonts w:ascii="標楷體" w:eastAsia="標楷體" w:hAnsi="標楷體"/>
        </w:rPr>
        <w:t>敬請完成研習並達成前述核予研習時數標準之教師，在酷課</w:t>
      </w:r>
      <w:r>
        <w:rPr>
          <w:rFonts w:ascii="標楷體" w:eastAsia="標楷體" w:hAnsi="標楷體"/>
        </w:rPr>
        <w:t>OnO</w:t>
      </w:r>
      <w:r>
        <w:rPr>
          <w:rFonts w:ascii="標楷體" w:eastAsia="標楷體" w:hAnsi="標楷體"/>
        </w:rPr>
        <w:t>線上教室中，點選瀏覽器頁面中左上角的「應用中心」，再點選「時數認證申請」，就可以進</w:t>
      </w:r>
      <w:r>
        <w:rPr>
          <w:rFonts w:ascii="標楷體" w:eastAsia="標楷體" w:hAnsi="標楷體"/>
        </w:rPr>
        <w:t>入時數認證申請頁面，再由手動按「上傳」本次研習時數。</w:t>
      </w:r>
    </w:p>
    <w:p w:rsidR="00264359" w:rsidRDefault="00B401EB">
      <w:pPr>
        <w:pStyle w:val="af"/>
        <w:numPr>
          <w:ilvl w:val="0"/>
          <w:numId w:val="5"/>
        </w:numPr>
        <w:spacing w:line="480" w:lineRule="exact"/>
        <w:rPr>
          <w:rFonts w:ascii="標楷體" w:eastAsia="標楷體" w:hAnsi="標楷體"/>
        </w:rPr>
      </w:pPr>
      <w:r>
        <w:rPr>
          <w:rFonts w:ascii="標楷體" w:eastAsia="標楷體" w:hAnsi="標楷體"/>
        </w:rPr>
        <w:t>教師完成觀看線上課程並上傳時數後之次日，可於臺北市教師在職研習網系統查詢核定之研習時數，請教師耐心等待。</w:t>
      </w:r>
    </w:p>
    <w:p w:rsidR="00264359" w:rsidRDefault="00B401EB">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ab/>
      </w:r>
      <w:r>
        <w:rPr>
          <w:rFonts w:ascii="標楷體" w:eastAsia="標楷體" w:hAnsi="標楷體"/>
        </w:rPr>
        <w:t>注意事項：</w:t>
      </w:r>
    </w:p>
    <w:p w:rsidR="00264359" w:rsidRDefault="00B401EB">
      <w:pPr>
        <w:pStyle w:val="af"/>
        <w:numPr>
          <w:ilvl w:val="0"/>
          <w:numId w:val="6"/>
        </w:numPr>
        <w:spacing w:line="480" w:lineRule="exact"/>
        <w:rPr>
          <w:rFonts w:ascii="標楷體" w:eastAsia="標楷體" w:hAnsi="標楷體"/>
        </w:rPr>
      </w:pPr>
      <w:r>
        <w:rPr>
          <w:rFonts w:ascii="標楷體" w:eastAsia="標楷體" w:hAnsi="標楷體"/>
        </w:rPr>
        <w:t>若有課程內容及研習要求問題，請洽詢東區特教資源中心</w:t>
      </w:r>
      <w:r>
        <w:rPr>
          <w:rFonts w:ascii="標楷體" w:eastAsia="標楷體" w:hAnsi="標楷體"/>
        </w:rPr>
        <w:t>02-27320800</w:t>
      </w:r>
      <w:r>
        <w:rPr>
          <w:rFonts w:ascii="標楷體" w:eastAsia="標楷體" w:hAnsi="標楷體"/>
        </w:rPr>
        <w:t>分機</w:t>
      </w:r>
      <w:r>
        <w:rPr>
          <w:rFonts w:ascii="標楷體" w:eastAsia="標楷體" w:hAnsi="標楷體"/>
        </w:rPr>
        <w:t>702</w:t>
      </w:r>
      <w:r>
        <w:rPr>
          <w:rFonts w:ascii="標楷體" w:eastAsia="標楷體" w:hAnsi="標楷體"/>
        </w:rPr>
        <w:t>。</w:t>
      </w:r>
    </w:p>
    <w:p w:rsidR="00264359" w:rsidRDefault="00B401EB">
      <w:pPr>
        <w:pStyle w:val="af"/>
        <w:numPr>
          <w:ilvl w:val="0"/>
          <w:numId w:val="6"/>
        </w:numPr>
        <w:spacing w:line="480" w:lineRule="exact"/>
        <w:rPr>
          <w:rFonts w:ascii="標楷體" w:eastAsia="標楷體" w:hAnsi="標楷體"/>
        </w:rPr>
      </w:pPr>
      <w:r>
        <w:rPr>
          <w:rFonts w:ascii="標楷體" w:eastAsia="標楷體" w:hAnsi="標楷體"/>
        </w:rPr>
        <w:t>帳號登入及研習時數上傳問題，請洽詢數位學習教育中心</w:t>
      </w:r>
      <w:r>
        <w:rPr>
          <w:rFonts w:ascii="標楷體" w:eastAsia="標楷體" w:hAnsi="標楷體"/>
        </w:rPr>
        <w:t>02-27535316</w:t>
      </w:r>
      <w:r>
        <w:rPr>
          <w:rFonts w:ascii="標楷體" w:eastAsia="標楷體" w:hAnsi="標楷體"/>
        </w:rPr>
        <w:t>分機</w:t>
      </w:r>
      <w:r>
        <w:rPr>
          <w:rFonts w:ascii="標楷體" w:eastAsia="標楷體" w:hAnsi="標楷體"/>
        </w:rPr>
        <w:t>250</w:t>
      </w:r>
      <w:r>
        <w:rPr>
          <w:rFonts w:ascii="標楷體" w:eastAsia="標楷體" w:hAnsi="標楷體"/>
        </w:rPr>
        <w:t>。</w:t>
      </w:r>
    </w:p>
    <w:p w:rsidR="00264359" w:rsidRDefault="00B401EB">
      <w:pPr>
        <w:pStyle w:val="af"/>
        <w:numPr>
          <w:ilvl w:val="0"/>
          <w:numId w:val="6"/>
        </w:numPr>
        <w:spacing w:line="480" w:lineRule="exact"/>
        <w:rPr>
          <w:rFonts w:ascii="標楷體" w:eastAsia="標楷體" w:hAnsi="標楷體"/>
        </w:rPr>
      </w:pPr>
      <w:r>
        <w:rPr>
          <w:rFonts w:ascii="標楷體" w:eastAsia="標楷體" w:hAnsi="標楷體"/>
        </w:rPr>
        <w:t>研習時數核定問題（如酷課雲臺北教師</w:t>
      </w:r>
      <w:r>
        <w:rPr>
          <w:rFonts w:ascii="標楷體" w:eastAsia="標楷體" w:hAnsi="標楷體"/>
        </w:rPr>
        <w:t>e</w:t>
      </w:r>
      <w:r>
        <w:rPr>
          <w:rFonts w:ascii="標楷體" w:eastAsia="標楷體" w:hAnsi="標楷體"/>
        </w:rPr>
        <w:t>學苑平台已顯示完成時數上傳，而查詢臺北市教師在職研習網發現沒有時數</w:t>
      </w:r>
      <w:r>
        <w:rPr>
          <w:rFonts w:ascii="標楷體" w:eastAsia="標楷體" w:hAnsi="標楷體"/>
        </w:rPr>
        <w:t>…</w:t>
      </w:r>
      <w:r>
        <w:rPr>
          <w:rFonts w:ascii="標楷體" w:eastAsia="標楷體" w:hAnsi="標楷體"/>
        </w:rPr>
        <w:t>等），請洽詢臺北市教師在職研習網客服</w:t>
      </w:r>
      <w:r>
        <w:rPr>
          <w:rFonts w:ascii="標楷體" w:eastAsia="標楷體" w:hAnsi="標楷體"/>
        </w:rPr>
        <w:t>28616942</w:t>
      </w:r>
      <w:r>
        <w:rPr>
          <w:rFonts w:ascii="標楷體" w:eastAsia="標楷體" w:hAnsi="標楷體"/>
        </w:rPr>
        <w:t>分機</w:t>
      </w:r>
      <w:r>
        <w:rPr>
          <w:rFonts w:ascii="標楷體" w:eastAsia="標楷體" w:hAnsi="標楷體"/>
        </w:rPr>
        <w:t>235</w:t>
      </w:r>
      <w:r>
        <w:rPr>
          <w:rFonts w:ascii="標楷體" w:eastAsia="標楷體" w:hAnsi="標楷體"/>
        </w:rPr>
        <w:t>或</w:t>
      </w:r>
      <w:r>
        <w:rPr>
          <w:rFonts w:ascii="標楷體" w:eastAsia="標楷體" w:hAnsi="標楷體"/>
        </w:rPr>
        <w:t>238</w:t>
      </w:r>
      <w:r>
        <w:rPr>
          <w:rFonts w:ascii="標楷體" w:eastAsia="標楷體" w:hAnsi="標楷體"/>
        </w:rPr>
        <w:t>。</w:t>
      </w:r>
    </w:p>
    <w:p w:rsidR="00264359" w:rsidRDefault="00B401EB">
      <w:pPr>
        <w:numPr>
          <w:ilvl w:val="0"/>
          <w:numId w:val="1"/>
        </w:numPr>
        <w:tabs>
          <w:tab w:val="left" w:pos="480"/>
        </w:tabs>
        <w:spacing w:line="480" w:lineRule="exact"/>
        <w:ind w:left="482" w:hanging="482"/>
      </w:pPr>
      <w:r>
        <w:rPr>
          <w:rFonts w:ascii="標楷體" w:eastAsia="標楷體" w:hAnsi="標楷體"/>
        </w:rPr>
        <w:t>本計畫由臺北市政府教育局及臺北市芳和實驗中學東區特教資源中心相關經費支</w:t>
      </w:r>
      <w:r>
        <w:rPr>
          <w:rFonts w:ascii="標楷體" w:eastAsia="標楷體" w:hAnsi="標楷體"/>
        </w:rPr>
        <w:lastRenderedPageBreak/>
        <w:t>應。</w:t>
      </w:r>
    </w:p>
    <w:sectPr w:rsidR="00264359">
      <w:pgSz w:w="11906" w:h="16838"/>
      <w:pgMar w:top="1134" w:right="1134" w:bottom="1134" w:left="1134"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1EB" w:rsidRDefault="00B401EB">
      <w:r>
        <w:separator/>
      </w:r>
    </w:p>
  </w:endnote>
  <w:endnote w:type="continuationSeparator" w:id="0">
    <w:p w:rsidR="00B401EB" w:rsidRDefault="00B4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1EB" w:rsidRDefault="00B401EB">
      <w:r>
        <w:rPr>
          <w:color w:val="000000"/>
        </w:rPr>
        <w:separator/>
      </w:r>
    </w:p>
  </w:footnote>
  <w:footnote w:type="continuationSeparator" w:id="0">
    <w:p w:rsidR="00B401EB" w:rsidRDefault="00B401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967EB"/>
    <w:multiLevelType w:val="multilevel"/>
    <w:tmpl w:val="BE729628"/>
    <w:lvl w:ilvl="0">
      <w:start w:val="1"/>
      <w:numFmt w:val="taiwaneseCountingThousand"/>
      <w:lvlText w:val="%1、"/>
      <w:lvlJc w:val="left"/>
      <w:pPr>
        <w:ind w:left="962" w:hanging="480"/>
      </w:pPr>
      <w:rPr>
        <w:rFonts w:ascii="標楷體" w:eastAsia="標楷體" w:hAnsi="標楷體" w:cs="Times New Roman"/>
      </w:rPr>
    </w:lvl>
    <w:lvl w:ilvl="1">
      <w:start w:val="1"/>
      <w:numFmt w:val="taiwaneseCountingThousand"/>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A5F1E3D"/>
    <w:multiLevelType w:val="multilevel"/>
    <w:tmpl w:val="7BEEEBCA"/>
    <w:lvl w:ilvl="0">
      <w:start w:val="1"/>
      <w:numFmt w:val="ideographLegalTraditional"/>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9BC6B03"/>
    <w:multiLevelType w:val="multilevel"/>
    <w:tmpl w:val="47BA341A"/>
    <w:lvl w:ilvl="0">
      <w:start w:val="1"/>
      <w:numFmt w:val="taiwaneseCountingThousand"/>
      <w:lvlText w:val="%1、"/>
      <w:lvlJc w:val="left"/>
      <w:pPr>
        <w:ind w:left="962" w:hanging="480"/>
      </w:pPr>
      <w:rPr>
        <w:rFonts w:ascii="標楷體" w:eastAsia="標楷體" w:hAnsi="標楷體" w:cs="Times New Roman"/>
      </w:rPr>
    </w:lvl>
    <w:lvl w:ilvl="1">
      <w:start w:val="1"/>
      <w:numFmt w:val="taiwaneseCountingThousand"/>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1CE0CA7"/>
    <w:multiLevelType w:val="multilevel"/>
    <w:tmpl w:val="394462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667B371A"/>
    <w:multiLevelType w:val="multilevel"/>
    <w:tmpl w:val="265E57FC"/>
    <w:lvl w:ilvl="0">
      <w:start w:val="1"/>
      <w:numFmt w:val="taiwaneseCountingThousand"/>
      <w:lvlText w:val="%1、"/>
      <w:lvlJc w:val="left"/>
      <w:pPr>
        <w:ind w:left="962" w:hanging="480"/>
      </w:pPr>
      <w:rPr>
        <w:rFonts w:ascii="標楷體" w:eastAsia="標楷體" w:hAnsi="標楷體" w:cs="Times New Roman"/>
      </w:rPr>
    </w:lvl>
    <w:lvl w:ilvl="1">
      <w:start w:val="1"/>
      <w:numFmt w:val="taiwaneseCountingThousand"/>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C1337BB"/>
    <w:multiLevelType w:val="multilevel"/>
    <w:tmpl w:val="7706C718"/>
    <w:lvl w:ilvl="0">
      <w:start w:val="1"/>
      <w:numFmt w:val="taiwaneseCountingThousand"/>
      <w:lvlText w:val="%1、"/>
      <w:lvlJc w:val="left"/>
      <w:pPr>
        <w:ind w:left="962" w:hanging="480"/>
      </w:pPr>
      <w:rPr>
        <w:rFonts w:ascii="標楷體" w:eastAsia="標楷體" w:hAnsi="標楷體" w:cs="Times New Roman"/>
      </w:rPr>
    </w:lvl>
    <w:lvl w:ilvl="1">
      <w:start w:val="1"/>
      <w:numFmt w:val="taiwaneseCountingThousand"/>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264359"/>
    <w:rsid w:val="001B16A8"/>
    <w:rsid w:val="00264359"/>
    <w:rsid w:val="00B40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F9F840-7C8A-45EF-867A-719A9B8A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Hyperlink"/>
    <w:basedOn w:val="a0"/>
    <w:rPr>
      <w:color w:val="0563C1"/>
      <w:u w:val="single"/>
    </w:rPr>
  </w:style>
  <w:style w:type="paragraph" w:customStyle="1" w:styleId="1275">
    <w:name w:val="內文楷書12凸排7.5"/>
    <w:pPr>
      <w:spacing w:line="360" w:lineRule="auto"/>
      <w:ind w:left="750" w:hanging="750"/>
      <w:textAlignment w:val="auto"/>
    </w:pPr>
    <w:rPr>
      <w:rFonts w:eastAsia="標楷體"/>
      <w:kern w:val="3"/>
      <w:sz w:val="24"/>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rPr>
      <w:kern w:val="3"/>
      <w:sz w:val="24"/>
      <w:szCs w:val="24"/>
    </w:rPr>
  </w:style>
  <w:style w:type="paragraph" w:styleId="ab">
    <w:name w:val="annotation subject"/>
    <w:basedOn w:val="a9"/>
    <w:next w:val="a9"/>
    <w:rPr>
      <w:b/>
      <w:bCs/>
    </w:rPr>
  </w:style>
  <w:style w:type="character" w:customStyle="1" w:styleId="ac">
    <w:name w:val="註解主旨 字元"/>
    <w:basedOn w:val="aa"/>
    <w:rPr>
      <w:b/>
      <w:bCs/>
      <w:kern w:val="3"/>
      <w:sz w:val="24"/>
      <w:szCs w:val="24"/>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kern w:val="3"/>
      <w:sz w:val="18"/>
      <w:szCs w:val="18"/>
    </w:rPr>
  </w:style>
  <w:style w:type="paragraph" w:styleId="af">
    <w:name w:val="List Paragraph"/>
    <w:basedOn w:val="a"/>
    <w:pPr>
      <w:ind w:left="480"/>
    </w:pPr>
  </w:style>
  <w:style w:type="character" w:styleId="af0">
    <w:name w:val="FollowedHyperlink"/>
    <w:basedOn w:val="a0"/>
    <w:rPr>
      <w:color w:val="954F72"/>
      <w:u w:val="single"/>
    </w:rPr>
  </w:style>
  <w:style w:type="character" w:customStyle="1" w:styleId="fontstyle01">
    <w:name w:val="fontstyle01"/>
    <w:basedOn w:val="a0"/>
    <w:rPr>
      <w:rFonts w:ascii="DFKaiShu-SB-Estd-BF" w:hAnsi="DFKaiShu-SB-Estd-BF"/>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ono.tp.edu.tw/course/join/9YGP0D0PZY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100學年度下學期</dc:title>
  <dc:creator>terc-hp-nb02</dc:creator>
  <cp:lastModifiedBy>user</cp:lastModifiedBy>
  <cp:revision>2</cp:revision>
  <cp:lastPrinted>2022-07-26T08:47:00Z</cp:lastPrinted>
  <dcterms:created xsi:type="dcterms:W3CDTF">2022-07-28T00:30:00Z</dcterms:created>
  <dcterms:modified xsi:type="dcterms:W3CDTF">2022-07-28T00:30:00Z</dcterms:modified>
</cp:coreProperties>
</file>