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2" w:rsidRPr="00D80BCA" w:rsidRDefault="00BC13C2" w:rsidP="00BC13C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80BCA">
        <w:rPr>
          <w:rFonts w:ascii="標楷體" w:eastAsia="標楷體" w:hAnsi="標楷體" w:hint="eastAsia"/>
          <w:sz w:val="28"/>
          <w:szCs w:val="28"/>
        </w:rPr>
        <w:t>臺北市私立文德女子高級中學</w:t>
      </w:r>
      <w:r>
        <w:rPr>
          <w:rFonts w:ascii="標楷體" w:eastAsia="標楷體" w:hAnsi="標楷體" w:hint="eastAsia"/>
          <w:sz w:val="28"/>
          <w:szCs w:val="28"/>
        </w:rPr>
        <w:t>103</w:t>
      </w:r>
      <w:r w:rsidRPr="00D80BCA">
        <w:rPr>
          <w:rFonts w:ascii="標楷體" w:eastAsia="標楷體" w:hAnsi="標楷體" w:hint="eastAsia"/>
          <w:sz w:val="28"/>
          <w:szCs w:val="28"/>
        </w:rPr>
        <w:t>學年度第1學期「高中優質化輔助方案」</w:t>
      </w:r>
    </w:p>
    <w:p w:rsidR="00BC13C2" w:rsidRPr="00D80BCA" w:rsidRDefault="00BC13C2" w:rsidP="00BC13C2">
      <w:pPr>
        <w:spacing w:line="400" w:lineRule="exact"/>
        <w:ind w:left="2268" w:hangingChars="810" w:hanging="2268"/>
        <w:jc w:val="center"/>
        <w:rPr>
          <w:rFonts w:ascii="標楷體" w:eastAsia="標楷體" w:hAnsi="標楷體"/>
          <w:sz w:val="28"/>
          <w:szCs w:val="28"/>
        </w:rPr>
      </w:pPr>
      <w:r w:rsidRPr="00871A3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eastAsia="標楷體" w:hint="eastAsia"/>
          <w:b/>
          <w:color w:val="000000"/>
          <w:sz w:val="28"/>
          <w:szCs w:val="28"/>
        </w:rPr>
        <w:t>張愛玲的電影夢</w:t>
      </w:r>
      <w:r w:rsidRPr="00871A3F">
        <w:rPr>
          <w:rFonts w:ascii="標楷體" w:eastAsia="標楷體" w:hAnsi="標楷體" w:hint="eastAsia"/>
          <w:sz w:val="28"/>
          <w:szCs w:val="28"/>
        </w:rPr>
        <w:t>」</w:t>
      </w:r>
      <w:r w:rsidRPr="00D80BCA">
        <w:rPr>
          <w:rFonts w:ascii="標楷體" w:eastAsia="標楷體" w:hAnsi="標楷體" w:hint="eastAsia"/>
          <w:sz w:val="28"/>
          <w:szCs w:val="28"/>
        </w:rPr>
        <w:t>教師研習實施計畫</w:t>
      </w:r>
    </w:p>
    <w:p w:rsidR="00BC13C2" w:rsidRPr="00BC13C2" w:rsidRDefault="00BC13C2" w:rsidP="00BC13C2">
      <w:pPr>
        <w:numPr>
          <w:ilvl w:val="0"/>
          <w:numId w:val="1"/>
        </w:numPr>
        <w:tabs>
          <w:tab w:val="clear" w:pos="720"/>
        </w:tabs>
        <w:spacing w:line="52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依據：本校</w:t>
      </w:r>
      <w:r w:rsidRPr="0027220A">
        <w:rPr>
          <w:rFonts w:ascii="標楷體" w:eastAsia="標楷體" w:hAnsi="標楷體" w:hint="eastAsia"/>
          <w:b/>
          <w:sz w:val="28"/>
          <w:szCs w:val="28"/>
        </w:rPr>
        <w:t>「103學年度高中優質化輔助方案103-B-1文藝創作科學研究培力計畫」</w:t>
      </w:r>
      <w:r w:rsidRPr="00BC13C2">
        <w:rPr>
          <w:rFonts w:ascii="標楷體" w:eastAsia="標楷體" w:hAnsi="標楷體" w:hint="eastAsia"/>
          <w:sz w:val="28"/>
          <w:szCs w:val="28"/>
        </w:rPr>
        <w:t>辦理。</w:t>
      </w:r>
    </w:p>
    <w:p w:rsidR="00BC13C2" w:rsidRPr="00BC13C2" w:rsidRDefault="00BC13C2" w:rsidP="00BC13C2">
      <w:pPr>
        <w:numPr>
          <w:ilvl w:val="0"/>
          <w:numId w:val="1"/>
        </w:numPr>
        <w:tabs>
          <w:tab w:val="clear" w:pos="720"/>
        </w:tabs>
        <w:spacing w:line="52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BC13C2">
        <w:rPr>
          <w:rFonts w:ascii="標楷體" w:eastAsia="標楷體" w:hAnsi="標楷體" w:hint="eastAsia"/>
          <w:sz w:val="28"/>
          <w:szCs w:val="28"/>
        </w:rPr>
        <w:t>本研習藉由影像</w:t>
      </w:r>
      <w:r>
        <w:rPr>
          <w:rFonts w:ascii="標楷體" w:eastAsia="標楷體" w:hAnsi="標楷體" w:hint="eastAsia"/>
          <w:sz w:val="28"/>
          <w:szCs w:val="28"/>
        </w:rPr>
        <w:t>閱讀與文本閱讀，介紹這位</w:t>
      </w:r>
      <w:r w:rsidRPr="00BC13C2">
        <w:rPr>
          <w:rFonts w:ascii="標楷體" w:eastAsia="標楷體" w:hAnsi="標楷體" w:hint="eastAsia"/>
          <w:sz w:val="28"/>
          <w:szCs w:val="28"/>
        </w:rPr>
        <w:t>當代傳奇作家張愛玲</w:t>
      </w:r>
      <w:r w:rsidR="00494DE4">
        <w:rPr>
          <w:rFonts w:ascii="標楷體" w:eastAsia="標楷體" w:hAnsi="標楷體" w:hint="eastAsia"/>
          <w:sz w:val="28"/>
          <w:szCs w:val="28"/>
        </w:rPr>
        <w:t>具有豐富電影感</w:t>
      </w:r>
      <w:r>
        <w:rPr>
          <w:rFonts w:ascii="標楷體" w:eastAsia="標楷體" w:hAnsi="標楷體" w:hint="eastAsia"/>
          <w:sz w:val="28"/>
          <w:szCs w:val="28"/>
        </w:rPr>
        <w:t>的小說</w:t>
      </w:r>
      <w:r w:rsidR="00494DE4">
        <w:rPr>
          <w:rFonts w:ascii="標楷體" w:eastAsia="標楷體" w:hAnsi="標楷體" w:hint="eastAsia"/>
          <w:sz w:val="28"/>
          <w:szCs w:val="28"/>
        </w:rPr>
        <w:t>與對電影劇本寫作的獨特風格</w:t>
      </w:r>
      <w:r w:rsidRPr="00BC13C2">
        <w:rPr>
          <w:rFonts w:ascii="標楷體" w:eastAsia="標楷體" w:hAnsi="標楷體" w:hint="eastAsia"/>
          <w:sz w:val="28"/>
          <w:szCs w:val="28"/>
        </w:rPr>
        <w:t>。</w:t>
      </w:r>
    </w:p>
    <w:p w:rsidR="00BC13C2" w:rsidRPr="00D80BCA" w:rsidRDefault="00BC13C2" w:rsidP="00BC13C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三、參加對象：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0BCA">
        <w:rPr>
          <w:rFonts w:ascii="標楷體" w:eastAsia="標楷體" w:hAnsi="標楷體" w:hint="eastAsia"/>
          <w:sz w:val="28"/>
          <w:szCs w:val="28"/>
        </w:rPr>
        <w:t>1.本校國文科教師及有興趣的其他領域教師。</w:t>
      </w:r>
    </w:p>
    <w:p w:rsidR="00BC13C2" w:rsidRPr="00D80BCA" w:rsidRDefault="00BC13C2" w:rsidP="00BC13C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0BCA">
        <w:rPr>
          <w:rFonts w:ascii="標楷體" w:eastAsia="標楷體" w:hAnsi="標楷體" w:hint="eastAsia"/>
          <w:sz w:val="28"/>
          <w:szCs w:val="28"/>
        </w:rPr>
        <w:t>2.臺北市公私立高級中學、國民中學國文科教師。</w:t>
      </w:r>
    </w:p>
    <w:p w:rsidR="00BC13C2" w:rsidRPr="00C76081" w:rsidRDefault="00BC13C2" w:rsidP="00BC13C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四、研習日期及時間：</w:t>
      </w:r>
      <w:r w:rsidRPr="00C76081">
        <w:rPr>
          <w:rFonts w:ascii="標楷體" w:eastAsia="標楷體" w:hAnsi="標楷體" w:hint="eastAsia"/>
          <w:b/>
          <w:sz w:val="28"/>
          <w:szCs w:val="28"/>
        </w:rPr>
        <w:t>10</w:t>
      </w:r>
      <w:r w:rsidR="00494DE4" w:rsidRPr="00C76081">
        <w:rPr>
          <w:rFonts w:ascii="標楷體" w:eastAsia="標楷體" w:hAnsi="標楷體" w:hint="eastAsia"/>
          <w:b/>
          <w:sz w:val="28"/>
          <w:szCs w:val="28"/>
        </w:rPr>
        <w:t>3</w:t>
      </w:r>
      <w:r w:rsidRPr="00C76081">
        <w:rPr>
          <w:rFonts w:ascii="標楷體" w:eastAsia="標楷體" w:hAnsi="標楷體" w:hint="eastAsia"/>
          <w:b/>
          <w:sz w:val="28"/>
          <w:szCs w:val="28"/>
        </w:rPr>
        <w:t>年</w:t>
      </w:r>
      <w:r w:rsidR="00494DE4" w:rsidRPr="00C76081">
        <w:rPr>
          <w:rFonts w:ascii="標楷體" w:eastAsia="標楷體" w:hAnsi="標楷體" w:hint="eastAsia"/>
          <w:b/>
          <w:sz w:val="28"/>
          <w:szCs w:val="28"/>
        </w:rPr>
        <w:t>11</w:t>
      </w:r>
      <w:r w:rsidRPr="00C76081">
        <w:rPr>
          <w:rFonts w:ascii="標楷體" w:eastAsia="標楷體" w:hAnsi="標楷體" w:hint="eastAsia"/>
          <w:b/>
          <w:sz w:val="28"/>
          <w:szCs w:val="28"/>
        </w:rPr>
        <w:t>月</w:t>
      </w:r>
      <w:r w:rsidR="00C76081">
        <w:rPr>
          <w:rFonts w:ascii="標楷體" w:eastAsia="標楷體" w:hAnsi="標楷體" w:hint="eastAsia"/>
          <w:b/>
          <w:sz w:val="28"/>
          <w:szCs w:val="28"/>
        </w:rPr>
        <w:t>27</w:t>
      </w:r>
      <w:r w:rsidR="00494DE4" w:rsidRPr="00C76081">
        <w:rPr>
          <w:rFonts w:ascii="標楷體" w:eastAsia="標楷體" w:hAnsi="標楷體" w:hint="eastAsia"/>
          <w:b/>
          <w:sz w:val="28"/>
          <w:szCs w:val="28"/>
        </w:rPr>
        <w:t>日（星期四</w:t>
      </w:r>
      <w:r w:rsidRPr="00C76081">
        <w:rPr>
          <w:rFonts w:ascii="標楷體" w:eastAsia="標楷體" w:hAnsi="標楷體" w:hint="eastAsia"/>
          <w:b/>
          <w:sz w:val="28"/>
          <w:szCs w:val="28"/>
        </w:rPr>
        <w:t>）下午</w:t>
      </w:r>
      <w:r w:rsidR="00494DE4" w:rsidRPr="00C76081">
        <w:rPr>
          <w:rFonts w:ascii="標楷體" w:eastAsia="標楷體" w:hAnsi="標楷體" w:hint="eastAsia"/>
          <w:b/>
          <w:sz w:val="28"/>
          <w:szCs w:val="28"/>
        </w:rPr>
        <w:t>1:30~4:3</w:t>
      </w:r>
      <w:r w:rsidRPr="00C76081"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BC13C2" w:rsidRPr="00D80BCA" w:rsidRDefault="00BC13C2" w:rsidP="00BC13C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D80BCA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文德女中</w:t>
      </w:r>
      <w:r w:rsidRPr="00D80BCA">
        <w:rPr>
          <w:rFonts w:ascii="標楷體" w:eastAsia="標楷體" w:hAnsi="標楷體" w:hint="eastAsia"/>
          <w:sz w:val="28"/>
          <w:szCs w:val="28"/>
        </w:rPr>
        <w:t>海星樓四樓會議室</w:t>
      </w:r>
    </w:p>
    <w:p w:rsidR="00BC13C2" w:rsidRPr="00633D4B" w:rsidRDefault="00BC13C2" w:rsidP="00BC13C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六、</w:t>
      </w:r>
      <w:r w:rsidRPr="00633D4B">
        <w:rPr>
          <w:rFonts w:ascii="標楷體" w:eastAsia="標楷體" w:hAnsi="標楷體" w:hint="eastAsia"/>
          <w:sz w:val="28"/>
          <w:szCs w:val="28"/>
        </w:rPr>
        <w:t>辦理內容：</w:t>
      </w:r>
    </w:p>
    <w:tbl>
      <w:tblPr>
        <w:tblW w:w="94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4656"/>
        <w:gridCol w:w="3260"/>
      </w:tblGrid>
      <w:tr w:rsidR="00BC13C2" w:rsidRPr="00633D4B" w:rsidTr="008C6A37">
        <w:tc>
          <w:tcPr>
            <w:tcW w:w="9464" w:type="dxa"/>
            <w:gridSpan w:val="3"/>
            <w:vAlign w:val="center"/>
          </w:tcPr>
          <w:p w:rsidR="00BC13C2" w:rsidRPr="00C76081" w:rsidRDefault="00494DE4" w:rsidP="008C6A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103</w:t>
            </w:r>
            <w:r w:rsidR="00BC13C2"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C13C2"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C13C2"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日（星期四</w:t>
            </w:r>
            <w:r w:rsidR="00BC13C2" w:rsidRPr="00C760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BC13C2" w:rsidRPr="00633D4B" w:rsidTr="008C6A37">
        <w:tc>
          <w:tcPr>
            <w:tcW w:w="1548" w:type="dxa"/>
            <w:vAlign w:val="center"/>
          </w:tcPr>
          <w:p w:rsidR="00BC13C2" w:rsidRPr="00633D4B" w:rsidRDefault="00BC13C2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>時     間</w:t>
            </w:r>
          </w:p>
        </w:tc>
        <w:tc>
          <w:tcPr>
            <w:tcW w:w="4656" w:type="dxa"/>
            <w:vAlign w:val="center"/>
          </w:tcPr>
          <w:p w:rsidR="00BC13C2" w:rsidRPr="00633D4B" w:rsidRDefault="00BC13C2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>項               目</w:t>
            </w:r>
          </w:p>
        </w:tc>
        <w:tc>
          <w:tcPr>
            <w:tcW w:w="3260" w:type="dxa"/>
            <w:vAlign w:val="center"/>
          </w:tcPr>
          <w:p w:rsidR="00BC13C2" w:rsidRPr="00633D4B" w:rsidRDefault="00BC13C2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>主持人／與談人</w:t>
            </w:r>
          </w:p>
        </w:tc>
      </w:tr>
      <w:tr w:rsidR="00BC13C2" w:rsidRPr="00633D4B" w:rsidTr="008C6A37">
        <w:tc>
          <w:tcPr>
            <w:tcW w:w="1548" w:type="dxa"/>
            <w:vAlign w:val="center"/>
          </w:tcPr>
          <w:p w:rsidR="00BC13C2" w:rsidRPr="00633D4B" w:rsidRDefault="00494DE4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1320~133</w:t>
            </w:r>
            <w:r w:rsidR="00BC13C2" w:rsidRPr="00633D4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6" w:type="dxa"/>
            <w:vAlign w:val="center"/>
          </w:tcPr>
          <w:p w:rsidR="00BC13C2" w:rsidRPr="00633D4B" w:rsidRDefault="00BC13C2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BC13C2" w:rsidRPr="00633D4B" w:rsidRDefault="00BC13C2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3C2" w:rsidRPr="00633D4B" w:rsidTr="008C6A37">
        <w:tc>
          <w:tcPr>
            <w:tcW w:w="1548" w:type="dxa"/>
            <w:vAlign w:val="center"/>
          </w:tcPr>
          <w:p w:rsidR="00BC13C2" w:rsidRPr="00633D4B" w:rsidRDefault="00494DE4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1330~134</w:t>
            </w:r>
            <w:r w:rsidR="00BC13C2" w:rsidRPr="00633D4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6" w:type="dxa"/>
            <w:vAlign w:val="center"/>
          </w:tcPr>
          <w:p w:rsidR="00BC13C2" w:rsidRPr="00633D4B" w:rsidRDefault="00BC13C2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260" w:type="dxa"/>
            <w:vAlign w:val="center"/>
          </w:tcPr>
          <w:p w:rsidR="00BC13C2" w:rsidRPr="00633D4B" w:rsidRDefault="00494DE4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文德女中洪瑋婷</w:t>
            </w:r>
            <w:r w:rsidR="00BC13C2" w:rsidRPr="00633D4B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BC13C2" w:rsidRPr="00633D4B" w:rsidTr="008C6A37">
        <w:tc>
          <w:tcPr>
            <w:tcW w:w="1548" w:type="dxa"/>
            <w:vAlign w:val="center"/>
          </w:tcPr>
          <w:p w:rsidR="00BC13C2" w:rsidRPr="00633D4B" w:rsidRDefault="005D0239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1340~1620</w:t>
            </w:r>
          </w:p>
        </w:tc>
        <w:tc>
          <w:tcPr>
            <w:tcW w:w="4656" w:type="dxa"/>
            <w:vAlign w:val="center"/>
          </w:tcPr>
          <w:p w:rsidR="00BC13C2" w:rsidRPr="00633D4B" w:rsidRDefault="00BC13C2" w:rsidP="005D02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張愛玲</w:t>
            </w:r>
            <w:r w:rsidR="00494DE4">
              <w:rPr>
                <w:rFonts w:eastAsia="標楷體" w:hint="eastAsia"/>
                <w:b/>
                <w:color w:val="000000"/>
                <w:sz w:val="28"/>
                <w:szCs w:val="28"/>
              </w:rPr>
              <w:t>的電影夢</w:t>
            </w:r>
          </w:p>
        </w:tc>
        <w:tc>
          <w:tcPr>
            <w:tcW w:w="3260" w:type="dxa"/>
            <w:vAlign w:val="center"/>
          </w:tcPr>
          <w:p w:rsidR="00BC13C2" w:rsidRDefault="00BC13C2" w:rsidP="008C6A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423F">
              <w:rPr>
                <w:rFonts w:ascii="標楷體" w:eastAsia="標楷體" w:hAnsi="標楷體" w:hint="eastAsia"/>
                <w:b/>
                <w:sz w:val="28"/>
                <w:szCs w:val="28"/>
              </w:rPr>
              <w:t>主講：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東吳大學</w:t>
            </w:r>
            <w:r w:rsidR="00494DE4">
              <w:rPr>
                <w:rFonts w:ascii="標楷體" w:eastAsia="標楷體" w:hAnsi="標楷體" w:hint="eastAsia"/>
                <w:b/>
                <w:sz w:val="28"/>
                <w:szCs w:val="28"/>
              </w:rPr>
              <w:t>中文系</w:t>
            </w:r>
          </w:p>
          <w:p w:rsidR="00BC13C2" w:rsidRPr="005E6161" w:rsidRDefault="00BC13C2" w:rsidP="008C6A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423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鍾正道教授</w:t>
            </w:r>
          </w:p>
        </w:tc>
      </w:tr>
      <w:tr w:rsidR="005D0239" w:rsidRPr="00633D4B" w:rsidTr="008C6A37">
        <w:tc>
          <w:tcPr>
            <w:tcW w:w="1548" w:type="dxa"/>
            <w:vAlign w:val="center"/>
          </w:tcPr>
          <w:p w:rsidR="005D0239" w:rsidRPr="00633D4B" w:rsidRDefault="005D0239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>~16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656" w:type="dxa"/>
            <w:vAlign w:val="center"/>
          </w:tcPr>
          <w:p w:rsidR="005D0239" w:rsidRPr="00633D4B" w:rsidRDefault="005D0239" w:rsidP="008C6A3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座談與交流</w:t>
            </w:r>
          </w:p>
        </w:tc>
        <w:tc>
          <w:tcPr>
            <w:tcW w:w="3260" w:type="dxa"/>
            <w:vAlign w:val="center"/>
          </w:tcPr>
          <w:p w:rsidR="005D0239" w:rsidRDefault="005D0239" w:rsidP="008C6A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423F">
              <w:rPr>
                <w:rFonts w:ascii="標楷體" w:eastAsia="標楷體" w:hAnsi="標楷體" w:hint="eastAsia"/>
                <w:b/>
                <w:sz w:val="28"/>
                <w:szCs w:val="28"/>
              </w:rPr>
              <w:t>主講：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東吳大學中文系</w:t>
            </w:r>
          </w:p>
          <w:p w:rsidR="005D0239" w:rsidRPr="005E6161" w:rsidRDefault="005D0239" w:rsidP="008C6A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423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鍾正道教授</w:t>
            </w:r>
          </w:p>
        </w:tc>
      </w:tr>
      <w:tr w:rsidR="005D0239" w:rsidRPr="00633D4B" w:rsidTr="008C6A37">
        <w:tc>
          <w:tcPr>
            <w:tcW w:w="1548" w:type="dxa"/>
            <w:vAlign w:val="center"/>
          </w:tcPr>
          <w:p w:rsidR="005D0239" w:rsidRPr="00633D4B" w:rsidRDefault="00F424E1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  <w:r w:rsidR="005D0239" w:rsidRPr="00633D4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56" w:type="dxa"/>
            <w:vAlign w:val="center"/>
          </w:tcPr>
          <w:p w:rsidR="005D0239" w:rsidRPr="00633D4B" w:rsidRDefault="005D0239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D4B">
              <w:rPr>
                <w:rFonts w:ascii="標楷體" w:eastAsia="標楷體" w:hAnsi="標楷體" w:hint="eastAsia"/>
                <w:sz w:val="28"/>
                <w:szCs w:val="28"/>
              </w:rPr>
              <w:t xml:space="preserve"> 賦歸</w:t>
            </w:r>
          </w:p>
        </w:tc>
        <w:tc>
          <w:tcPr>
            <w:tcW w:w="3260" w:type="dxa"/>
            <w:vAlign w:val="center"/>
          </w:tcPr>
          <w:p w:rsidR="005D0239" w:rsidRPr="00633D4B" w:rsidRDefault="005D0239" w:rsidP="008C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13C2" w:rsidRPr="00CB1F76" w:rsidRDefault="00BC13C2" w:rsidP="00BC13C2">
      <w:pPr>
        <w:spacing w:line="52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D80BCA">
        <w:rPr>
          <w:rFonts w:ascii="標楷體" w:eastAsia="標楷體" w:hAnsi="標楷體" w:hint="eastAsia"/>
          <w:sz w:val="28"/>
          <w:szCs w:val="28"/>
        </w:rPr>
        <w:t>報名方式：1.請於</w:t>
      </w:r>
      <w:r w:rsidR="005D0239">
        <w:rPr>
          <w:rFonts w:ascii="標楷體" w:eastAsia="標楷體" w:hAnsi="標楷體" w:hint="eastAsia"/>
          <w:sz w:val="28"/>
          <w:szCs w:val="28"/>
        </w:rPr>
        <w:t>103</w:t>
      </w:r>
      <w:r w:rsidRPr="00D80BCA">
        <w:rPr>
          <w:rFonts w:ascii="標楷體" w:eastAsia="標楷體" w:hAnsi="標楷體" w:hint="eastAsia"/>
          <w:sz w:val="28"/>
          <w:szCs w:val="28"/>
        </w:rPr>
        <w:t>年</w:t>
      </w:r>
      <w:r w:rsidR="005D0239">
        <w:rPr>
          <w:rFonts w:ascii="標楷體" w:eastAsia="標楷體" w:hAnsi="標楷體" w:hint="eastAsia"/>
          <w:sz w:val="28"/>
          <w:szCs w:val="28"/>
        </w:rPr>
        <w:t>11</w:t>
      </w:r>
      <w:r w:rsidRPr="00D80BCA">
        <w:rPr>
          <w:rFonts w:ascii="標楷體" w:eastAsia="標楷體" w:hAnsi="標楷體" w:hint="eastAsia"/>
          <w:sz w:val="28"/>
          <w:szCs w:val="28"/>
        </w:rPr>
        <w:t>月</w:t>
      </w:r>
      <w:r w:rsidR="005D0239">
        <w:rPr>
          <w:rFonts w:ascii="標楷體" w:eastAsia="標楷體" w:hAnsi="標楷體" w:hint="eastAsia"/>
          <w:sz w:val="28"/>
          <w:szCs w:val="28"/>
        </w:rPr>
        <w:t>24日（星期一</w:t>
      </w:r>
      <w:r w:rsidRPr="00D80BCA">
        <w:rPr>
          <w:rFonts w:ascii="標楷體" w:eastAsia="標楷體" w:hAnsi="標楷體" w:hint="eastAsia"/>
          <w:sz w:val="28"/>
          <w:szCs w:val="28"/>
        </w:rPr>
        <w:t>）前逕至臺北市教師研習中心之研習電子護照網站</w:t>
      </w:r>
      <w:r w:rsidRPr="00CB1F76">
        <w:rPr>
          <w:rFonts w:eastAsia="標楷體"/>
          <w:sz w:val="28"/>
          <w:szCs w:val="28"/>
        </w:rPr>
        <w:t>(</w:t>
      </w:r>
      <w:r w:rsidRPr="00CB1F76">
        <w:rPr>
          <w:rFonts w:eastAsia="標楷體" w:hint="eastAsia"/>
          <w:sz w:val="28"/>
          <w:szCs w:val="28"/>
        </w:rPr>
        <w:t>網址：</w:t>
      </w:r>
      <w:hyperlink r:id="rId9" w:history="1">
        <w:r w:rsidRPr="00DA77EF">
          <w:rPr>
            <w:rStyle w:val="a5"/>
            <w:rFonts w:eastAsia="標楷體"/>
            <w:sz w:val="28"/>
            <w:szCs w:val="28"/>
          </w:rPr>
          <w:t>http://insc.tp.edu.tw/</w:t>
        </w:r>
      </w:hyperlink>
      <w:r w:rsidRPr="00CB1F76"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登錄</w:t>
      </w:r>
      <w:r w:rsidR="002E35DE" w:rsidRPr="002E35DE">
        <w:rPr>
          <w:rFonts w:ascii="標楷體" w:eastAsia="標楷體" w:hAnsi="標楷體" w:hint="eastAsia"/>
          <w:sz w:val="28"/>
          <w:szCs w:val="28"/>
        </w:rPr>
        <w:t>(核准文號</w:t>
      </w:r>
      <w:r w:rsidR="002E35DE" w:rsidRPr="002E35DE">
        <w:rPr>
          <w:rFonts w:ascii="標楷體" w:eastAsia="標楷體" w:hAnsi="標楷體" w:cs="Arial"/>
          <w:sz w:val="28"/>
          <w:szCs w:val="28"/>
        </w:rPr>
        <w:t>北市研習字第</w:t>
      </w:r>
      <w:r w:rsidR="002E35DE" w:rsidRPr="002E35DE">
        <w:rPr>
          <w:rFonts w:ascii="標楷體" w:eastAsia="標楷體" w:hAnsi="標楷體" w:hint="eastAsia"/>
          <w:sz w:val="28"/>
          <w:szCs w:val="28"/>
        </w:rPr>
        <w:t>1031023021</w:t>
      </w:r>
      <w:r w:rsidR="002E35DE" w:rsidRPr="002E35DE">
        <w:rPr>
          <w:rFonts w:ascii="標楷體" w:eastAsia="標楷體" w:hAnsi="標楷體" w:cs="Arial"/>
          <w:sz w:val="28"/>
          <w:szCs w:val="28"/>
        </w:rPr>
        <w:t>號</w:t>
      </w:r>
      <w:r w:rsidR="002E35DE" w:rsidRPr="002E35DE">
        <w:rPr>
          <w:rFonts w:ascii="標楷體" w:eastAsia="標楷體" w:hAnsi="標楷體" w:cs="Arial" w:hint="eastAsia"/>
          <w:sz w:val="28"/>
          <w:szCs w:val="28"/>
        </w:rPr>
        <w:t>)</w:t>
      </w:r>
      <w:r w:rsidRPr="00CB1F76">
        <w:rPr>
          <w:rFonts w:ascii="標楷體" w:eastAsia="標楷體" w:hAnsi="標楷體" w:hint="eastAsia"/>
          <w:sz w:val="28"/>
          <w:szCs w:val="28"/>
        </w:rPr>
        <w:t>，並完成薦</w:t>
      </w:r>
      <w:r w:rsidRPr="00CB1F76">
        <w:rPr>
          <w:rFonts w:ascii="標楷體" w:eastAsia="標楷體" w:hAnsi="標楷體" w:hint="eastAsia"/>
          <w:sz w:val="28"/>
          <w:szCs w:val="28"/>
        </w:rPr>
        <w:lastRenderedPageBreak/>
        <w:t>派手續。</w:t>
      </w:r>
    </w:p>
    <w:p w:rsidR="00BC13C2" w:rsidRPr="00CE4FAB" w:rsidRDefault="00BC13C2" w:rsidP="00BC13C2">
      <w:pPr>
        <w:spacing w:line="52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 xml:space="preserve">              2.研習名額限40人，依上網報名先後順序錄取，請各校惠予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D80BCA">
        <w:rPr>
          <w:rFonts w:ascii="標楷體" w:eastAsia="標楷體" w:hAnsi="標楷體" w:hint="eastAsia"/>
          <w:sz w:val="28"/>
          <w:szCs w:val="28"/>
        </w:rPr>
        <w:t>研習教師公假。</w:t>
      </w:r>
    </w:p>
    <w:p w:rsidR="00BC13C2" w:rsidRDefault="00BC13C2" w:rsidP="00BC13C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八、研習時數：全程參與者核發研習時數3小時。</w:t>
      </w:r>
    </w:p>
    <w:p w:rsidR="00BC13C2" w:rsidRPr="00D80BCA" w:rsidRDefault="00BC13C2" w:rsidP="00BC13C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九、經費來源：本項研習所需經費由本校</w:t>
      </w:r>
      <w:r w:rsidRPr="00C76081">
        <w:rPr>
          <w:rFonts w:ascii="標楷體" w:eastAsia="標楷體" w:hAnsi="標楷體" w:hint="eastAsia"/>
          <w:b/>
          <w:sz w:val="28"/>
          <w:szCs w:val="28"/>
        </w:rPr>
        <w:t>「</w:t>
      </w:r>
      <w:r w:rsidR="005D0239" w:rsidRPr="00C76081">
        <w:rPr>
          <w:rFonts w:ascii="標楷體" w:eastAsia="標楷體" w:hAnsi="標楷體" w:hint="eastAsia"/>
          <w:b/>
          <w:sz w:val="28"/>
          <w:szCs w:val="28"/>
        </w:rPr>
        <w:t>103</w:t>
      </w:r>
      <w:r w:rsidRPr="00C76081">
        <w:rPr>
          <w:rFonts w:ascii="標楷體" w:eastAsia="標楷體" w:hAnsi="標楷體" w:hint="eastAsia"/>
          <w:b/>
          <w:sz w:val="28"/>
          <w:szCs w:val="28"/>
        </w:rPr>
        <w:t>學年度高中優質化輔助方案」</w:t>
      </w:r>
      <w:r w:rsidRPr="00D80BCA">
        <w:rPr>
          <w:rFonts w:ascii="標楷體" w:eastAsia="標楷體" w:hAnsi="標楷體" w:hint="eastAsia"/>
          <w:sz w:val="28"/>
          <w:szCs w:val="28"/>
        </w:rPr>
        <w:t>計畫專款支應。</w:t>
      </w:r>
    </w:p>
    <w:p w:rsidR="00BC13C2" w:rsidRPr="00D80BCA" w:rsidRDefault="00BC13C2" w:rsidP="00BC13C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十、</w:t>
      </w:r>
      <w:r>
        <w:rPr>
          <w:rFonts w:ascii="標楷體" w:eastAsia="標楷體" w:hAnsi="標楷體" w:hint="eastAsia"/>
          <w:sz w:val="28"/>
          <w:szCs w:val="28"/>
        </w:rPr>
        <w:t>其他注意事項：</w:t>
      </w:r>
      <w:r w:rsidRPr="00CE4FAB">
        <w:rPr>
          <w:rFonts w:ascii="標楷體" w:eastAsia="標楷體" w:hAnsi="標楷體" w:hint="eastAsia"/>
          <w:color w:val="000000"/>
          <w:sz w:val="28"/>
          <w:szCs w:val="28"/>
        </w:rPr>
        <w:t>響應環保，請教師自備環保杯。</w:t>
      </w:r>
    </w:p>
    <w:p w:rsidR="00BC13C2" w:rsidRDefault="00BC13C2" w:rsidP="00BC13C2">
      <w:pPr>
        <w:spacing w:line="5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D80BCA">
        <w:rPr>
          <w:rFonts w:ascii="標楷體" w:eastAsia="標楷體" w:hAnsi="標楷體" w:hint="eastAsia"/>
          <w:sz w:val="28"/>
          <w:szCs w:val="28"/>
        </w:rPr>
        <w:t>十一、</w:t>
      </w:r>
      <w:r w:rsidRPr="00CE4FAB">
        <w:rPr>
          <w:rFonts w:ascii="標楷體" w:eastAsia="標楷體" w:hAnsi="標楷體" w:hint="eastAsia"/>
          <w:sz w:val="28"/>
          <w:szCs w:val="28"/>
        </w:rPr>
        <w:t>本計劃經呈校長核可後實施，修正時亦同。</w:t>
      </w:r>
    </w:p>
    <w:p w:rsidR="00BC13C2" w:rsidRDefault="00BC13C2" w:rsidP="00BC13C2">
      <w:pPr>
        <w:spacing w:line="5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十二、交通及地理位置：</w:t>
      </w:r>
    </w:p>
    <w:p w:rsidR="00BC13C2" w:rsidRDefault="00BC13C2" w:rsidP="00BC13C2">
      <w:pPr>
        <w:spacing w:line="5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F7719">
        <w:rPr>
          <w:rFonts w:ascii="標楷體" w:eastAsia="標楷體" w:hAnsi="標楷體" w:hint="eastAsia"/>
          <w:b/>
          <w:sz w:val="28"/>
          <w:szCs w:val="28"/>
        </w:rPr>
        <w:t>校址：</w:t>
      </w:r>
      <w:r>
        <w:rPr>
          <w:rFonts w:ascii="標楷體" w:eastAsia="標楷體" w:hAnsi="標楷體" w:hint="eastAsia"/>
          <w:sz w:val="28"/>
          <w:szCs w:val="28"/>
        </w:rPr>
        <w:t>台北市內湖區成功路三段70號</w:t>
      </w:r>
    </w:p>
    <w:p w:rsidR="00BC13C2" w:rsidRDefault="00BC13C2" w:rsidP="00BC13C2">
      <w:pPr>
        <w:spacing w:line="52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F7719">
        <w:rPr>
          <w:rFonts w:ascii="標楷體" w:eastAsia="標楷體" w:hAnsi="標楷體" w:hint="eastAsia"/>
          <w:b/>
          <w:sz w:val="28"/>
          <w:szCs w:val="28"/>
        </w:rPr>
        <w:t>捷運：</w:t>
      </w:r>
      <w:r>
        <w:rPr>
          <w:rFonts w:ascii="標楷體" w:eastAsia="標楷體" w:hAnsi="標楷體" w:hint="eastAsia"/>
          <w:sz w:val="28"/>
          <w:szCs w:val="28"/>
        </w:rPr>
        <w:t>文湖線文德站2號出口，</w:t>
      </w:r>
      <w:r w:rsidRPr="009A2517">
        <w:rPr>
          <w:rFonts w:ascii="標楷體" w:eastAsia="標楷體" w:hAnsi="標楷體"/>
          <w:sz w:val="28"/>
          <w:szCs w:val="28"/>
        </w:rPr>
        <w:t>出站後沿文德路右轉成功路三段走八分鐘即可到達</w:t>
      </w:r>
      <w:r>
        <w:rPr>
          <w:rFonts w:ascii="標楷體" w:eastAsia="標楷體" w:hAnsi="標楷體"/>
          <w:sz w:val="28"/>
          <w:szCs w:val="28"/>
        </w:rPr>
        <w:t>。</w:t>
      </w:r>
    </w:p>
    <w:p w:rsidR="00BC13C2" w:rsidRDefault="00BC13C2" w:rsidP="00BC13C2">
      <w:pPr>
        <w:spacing w:line="52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F7719">
        <w:rPr>
          <w:rFonts w:ascii="標楷體" w:eastAsia="標楷體" w:hAnsi="標楷體" w:hint="eastAsia"/>
          <w:b/>
          <w:sz w:val="28"/>
          <w:szCs w:val="28"/>
        </w:rPr>
        <w:t>公車：</w:t>
      </w:r>
      <w:r>
        <w:rPr>
          <w:rFonts w:ascii="標楷體" w:eastAsia="標楷體" w:hAnsi="標楷體" w:hint="eastAsia"/>
          <w:sz w:val="28"/>
          <w:szCs w:val="28"/>
        </w:rPr>
        <w:t>（站名：方濟中學）</w:t>
      </w:r>
    </w:p>
    <w:p w:rsidR="00BC13C2" w:rsidRDefault="00BC13C2" w:rsidP="00BC13C2">
      <w:pPr>
        <w:pStyle w:val="Web"/>
        <w:ind w:leftChars="58" w:left="1699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D7DD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D7DD8">
        <w:rPr>
          <w:rFonts w:ascii="標楷體" w:eastAsia="標楷體" w:hAnsi="標楷體"/>
          <w:sz w:val="28"/>
          <w:szCs w:val="28"/>
        </w:rPr>
        <w:t>0東、27、28、214、240、256、278、284、286、521、551、617、630、652、小3、紅29、棕9、藍20、藍27、指南6、國光</w:t>
      </w:r>
      <w:r>
        <w:rPr>
          <w:rFonts w:ascii="標楷體" w:eastAsia="標楷體" w:hAnsi="標楷體" w:hint="eastAsia"/>
          <w:sz w:val="28"/>
          <w:szCs w:val="28"/>
        </w:rPr>
        <w:t>客運（</w:t>
      </w:r>
      <w:r w:rsidRPr="00AD7DD8">
        <w:rPr>
          <w:rFonts w:ascii="標楷體" w:eastAsia="標楷體" w:hAnsi="標楷體"/>
          <w:sz w:val="28"/>
          <w:szCs w:val="28"/>
        </w:rPr>
        <w:t>基隆至石牌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C13C2" w:rsidRPr="00913A14" w:rsidRDefault="00BC13C2" w:rsidP="00BC13C2">
      <w:pPr>
        <w:pStyle w:val="Web"/>
        <w:ind w:leftChars="58" w:left="1700" w:hangingChars="557" w:hanging="1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913A14">
        <w:rPr>
          <w:rFonts w:ascii="標楷體" w:eastAsia="標楷體" w:hAnsi="標楷體" w:hint="eastAsia"/>
          <w:b/>
          <w:sz w:val="28"/>
          <w:szCs w:val="28"/>
        </w:rPr>
        <w:t>地理位置</w:t>
      </w:r>
    </w:p>
    <w:p w:rsidR="00561704" w:rsidRDefault="00BC13C2" w:rsidP="00F424E1">
      <w:pPr>
        <w:pStyle w:val="Web"/>
        <w:jc w:val="center"/>
      </w:pPr>
      <w:r>
        <w:rPr>
          <w:noProof/>
          <w:bdr w:val="single" w:sz="4" w:space="0" w:color="auto"/>
        </w:rPr>
        <w:lastRenderedPageBreak/>
        <w:drawing>
          <wp:inline distT="0" distB="0" distL="0" distR="0">
            <wp:extent cx="3744696" cy="2305050"/>
            <wp:effectExtent l="19050" t="0" r="8154" b="0"/>
            <wp:docPr id="1" name="圖片 1" descr="文德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德地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696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704" w:rsidSect="00784A4A">
      <w:pgSz w:w="11907" w:h="16840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8C" w:rsidRDefault="00BB138C" w:rsidP="003059E5">
      <w:r>
        <w:separator/>
      </w:r>
    </w:p>
  </w:endnote>
  <w:endnote w:type="continuationSeparator" w:id="0">
    <w:p w:rsidR="00BB138C" w:rsidRDefault="00BB138C" w:rsidP="0030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8C" w:rsidRDefault="00BB138C" w:rsidP="003059E5">
      <w:r>
        <w:separator/>
      </w:r>
    </w:p>
  </w:footnote>
  <w:footnote w:type="continuationSeparator" w:id="0">
    <w:p w:rsidR="00BB138C" w:rsidRDefault="00BB138C" w:rsidP="0030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735"/>
    <w:multiLevelType w:val="hybridMultilevel"/>
    <w:tmpl w:val="800A8580"/>
    <w:lvl w:ilvl="0" w:tplc="DFCE71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33"/>
    <w:rsid w:val="00034EE3"/>
    <w:rsid w:val="00083614"/>
    <w:rsid w:val="000A42F7"/>
    <w:rsid w:val="000D6EA5"/>
    <w:rsid w:val="00103EA5"/>
    <w:rsid w:val="001253C1"/>
    <w:rsid w:val="001647A9"/>
    <w:rsid w:val="001C5A09"/>
    <w:rsid w:val="001C6EC0"/>
    <w:rsid w:val="001E0E33"/>
    <w:rsid w:val="00205F7C"/>
    <w:rsid w:val="00261754"/>
    <w:rsid w:val="0027220A"/>
    <w:rsid w:val="002E35DE"/>
    <w:rsid w:val="002F1855"/>
    <w:rsid w:val="003059E5"/>
    <w:rsid w:val="003A1F44"/>
    <w:rsid w:val="003B179F"/>
    <w:rsid w:val="00494DE4"/>
    <w:rsid w:val="00513E01"/>
    <w:rsid w:val="0056596E"/>
    <w:rsid w:val="00575761"/>
    <w:rsid w:val="0059576D"/>
    <w:rsid w:val="005D0239"/>
    <w:rsid w:val="006035D5"/>
    <w:rsid w:val="00631FF9"/>
    <w:rsid w:val="00633B0F"/>
    <w:rsid w:val="006818D8"/>
    <w:rsid w:val="00682A2C"/>
    <w:rsid w:val="00687E92"/>
    <w:rsid w:val="00714DF1"/>
    <w:rsid w:val="00737DB7"/>
    <w:rsid w:val="00741DE6"/>
    <w:rsid w:val="0075394B"/>
    <w:rsid w:val="00772404"/>
    <w:rsid w:val="00800124"/>
    <w:rsid w:val="008816E6"/>
    <w:rsid w:val="00887D55"/>
    <w:rsid w:val="008E5D0D"/>
    <w:rsid w:val="009168DE"/>
    <w:rsid w:val="0092058D"/>
    <w:rsid w:val="00925C94"/>
    <w:rsid w:val="0098234E"/>
    <w:rsid w:val="009E208C"/>
    <w:rsid w:val="00A17807"/>
    <w:rsid w:val="00A55B3A"/>
    <w:rsid w:val="00B11C64"/>
    <w:rsid w:val="00BB138C"/>
    <w:rsid w:val="00BC13C2"/>
    <w:rsid w:val="00C23422"/>
    <w:rsid w:val="00C731D0"/>
    <w:rsid w:val="00C76081"/>
    <w:rsid w:val="00C76B30"/>
    <w:rsid w:val="00D02D1A"/>
    <w:rsid w:val="00E13E88"/>
    <w:rsid w:val="00E628FF"/>
    <w:rsid w:val="00E71030"/>
    <w:rsid w:val="00EB6C6A"/>
    <w:rsid w:val="00F03067"/>
    <w:rsid w:val="00F424E1"/>
    <w:rsid w:val="00F54812"/>
    <w:rsid w:val="00FD3E1B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0E33"/>
    <w:pPr>
      <w:ind w:left="600" w:hangingChars="300" w:hanging="6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1E0E33"/>
    <w:rPr>
      <w:rFonts w:ascii="標楷體" w:eastAsia="標楷體" w:hAnsi="Times New Roman" w:cs="Times New Roman"/>
      <w:sz w:val="20"/>
      <w:szCs w:val="20"/>
    </w:rPr>
  </w:style>
  <w:style w:type="character" w:styleId="a5">
    <w:name w:val="Hyperlink"/>
    <w:basedOn w:val="a0"/>
    <w:rsid w:val="001E0E3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5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3059E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05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3059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C13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1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13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0E33"/>
    <w:pPr>
      <w:ind w:left="600" w:hangingChars="300" w:hanging="6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1E0E33"/>
    <w:rPr>
      <w:rFonts w:ascii="標楷體" w:eastAsia="標楷體" w:hAnsi="Times New Roman" w:cs="Times New Roman"/>
      <w:sz w:val="20"/>
      <w:szCs w:val="20"/>
    </w:rPr>
  </w:style>
  <w:style w:type="character" w:styleId="a5">
    <w:name w:val="Hyperlink"/>
    <w:basedOn w:val="a0"/>
    <w:rsid w:val="001E0E3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5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3059E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05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3059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C13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1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1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FE2D4-EEC4-4D07-A36C-0CAE801E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高圓真</cp:lastModifiedBy>
  <cp:revision>2</cp:revision>
  <dcterms:created xsi:type="dcterms:W3CDTF">2014-10-29T07:00:00Z</dcterms:created>
  <dcterms:modified xsi:type="dcterms:W3CDTF">2014-10-29T07:00:00Z</dcterms:modified>
</cp:coreProperties>
</file>