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9B" w:rsidRPr="00D3688C" w:rsidRDefault="008048A0">
      <w:pPr>
        <w:rPr>
          <w:noProof/>
          <w:sz w:val="90"/>
          <w:szCs w:val="90"/>
        </w:rPr>
      </w:pPr>
      <w:r w:rsidRPr="00D3688C">
        <w:rPr>
          <w:rFonts w:hint="eastAsia"/>
          <w:noProof/>
          <w:sz w:val="90"/>
          <w:szCs w:val="90"/>
        </w:rPr>
        <w:drawing>
          <wp:anchor distT="0" distB="0" distL="114300" distR="114300" simplePos="0" relativeHeight="251658240" behindDoc="1" locked="0" layoutInCell="1" allowOverlap="1">
            <wp:simplePos x="0" y="0"/>
            <wp:positionH relativeFrom="column">
              <wp:posOffset>22860</wp:posOffset>
            </wp:positionH>
            <wp:positionV relativeFrom="paragraph">
              <wp:posOffset>97155</wp:posOffset>
            </wp:positionV>
            <wp:extent cx="6057900" cy="762000"/>
            <wp:effectExtent l="19050" t="0" r="0" b="0"/>
            <wp:wrapNone/>
            <wp:docPr id="2" name="圖片 0" descr="MP900449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449037.JPG"/>
                    <pic:cNvPicPr/>
                  </pic:nvPicPr>
                  <pic:blipFill>
                    <a:blip r:embed="rId6"/>
                    <a:stretch>
                      <a:fillRect/>
                    </a:stretch>
                  </pic:blipFill>
                  <pic:spPr>
                    <a:xfrm>
                      <a:off x="0" y="0"/>
                      <a:ext cx="6057900" cy="762000"/>
                    </a:xfrm>
                    <a:prstGeom prst="rect">
                      <a:avLst/>
                    </a:prstGeom>
                  </pic:spPr>
                </pic:pic>
              </a:graphicData>
            </a:graphic>
          </wp:anchor>
        </w:drawing>
      </w:r>
      <w:r w:rsidR="0088379B" w:rsidRPr="00D3688C">
        <w:rPr>
          <w:rFonts w:hint="eastAsia"/>
          <w:noProof/>
          <w:sz w:val="90"/>
          <w:szCs w:val="90"/>
        </w:rPr>
        <w:t>自然人</w:t>
      </w:r>
      <w:r w:rsidRPr="00D3688C">
        <w:rPr>
          <w:rFonts w:hint="eastAsia"/>
          <w:noProof/>
          <w:sz w:val="90"/>
          <w:szCs w:val="90"/>
        </w:rPr>
        <w:t>應用</w:t>
      </w:r>
      <w:r w:rsidR="00965FC4" w:rsidRPr="00D3688C">
        <w:rPr>
          <w:rFonts w:hint="eastAsia"/>
          <w:noProof/>
          <w:sz w:val="90"/>
          <w:szCs w:val="90"/>
        </w:rPr>
        <w:t>(</w:t>
      </w:r>
      <w:r w:rsidR="00965FC4" w:rsidRPr="00D3688C">
        <w:rPr>
          <w:rFonts w:hint="eastAsia"/>
          <w:noProof/>
          <w:sz w:val="90"/>
          <w:szCs w:val="90"/>
        </w:rPr>
        <w:t>能做什麼</w:t>
      </w:r>
      <w:r w:rsidR="00965FC4" w:rsidRPr="00D3688C">
        <w:rPr>
          <w:rFonts w:hint="eastAsia"/>
          <w:noProof/>
          <w:sz w:val="90"/>
          <w:szCs w:val="90"/>
        </w:rPr>
        <w:t>?)</w:t>
      </w:r>
    </w:p>
    <w:p w:rsidR="0088379B" w:rsidRDefault="008048A0">
      <w:pPr>
        <w:rPr>
          <w:noProof/>
        </w:rPr>
      </w:pPr>
      <w:r w:rsidRPr="008048A0">
        <w:rPr>
          <w:rFonts w:hint="eastAsia"/>
          <w:noProof/>
        </w:rPr>
        <w:t>有了自然人憑證，您就可利用網路享受目前各政府機關所提供的自然人憑證應用服務系統，真正享受【少用馬路，多用網路】的便捷性與高安全性。未來將配合電子化政府提供更多項的網路應用申辦服務，詳細內容，請參閱各政府機關網站說明。</w:t>
      </w:r>
    </w:p>
    <w:tbl>
      <w:tblPr>
        <w:tblW w:w="4914"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99CC"/>
        <w:tblCellMar>
          <w:top w:w="30" w:type="dxa"/>
          <w:left w:w="30" w:type="dxa"/>
          <w:bottom w:w="30" w:type="dxa"/>
          <w:right w:w="30" w:type="dxa"/>
        </w:tblCellMar>
        <w:tblLook w:val="04A0" w:firstRow="1" w:lastRow="0" w:firstColumn="1" w:lastColumn="0" w:noHBand="0" w:noVBand="1"/>
      </w:tblPr>
      <w:tblGrid>
        <w:gridCol w:w="29"/>
        <w:gridCol w:w="6587"/>
        <w:gridCol w:w="2912"/>
        <w:gridCol w:w="50"/>
      </w:tblGrid>
      <w:tr w:rsidR="008710C6" w:rsidRPr="008710C6" w:rsidTr="004633A9">
        <w:trPr>
          <w:tblCellSpacing w:w="7" w:type="dxa"/>
        </w:trPr>
        <w:tc>
          <w:tcPr>
            <w:tcW w:w="3446" w:type="pct"/>
            <w:gridSpan w:val="2"/>
            <w:shd w:val="clear" w:color="auto" w:fill="6699CC"/>
            <w:vAlign w:val="center"/>
            <w:hideMark/>
          </w:tcPr>
          <w:p w:rsidR="008710C6" w:rsidRPr="008710C6" w:rsidRDefault="008710C6" w:rsidP="008710C6">
            <w:pPr>
              <w:widowControl/>
              <w:spacing w:line="360" w:lineRule="atLeast"/>
              <w:jc w:val="center"/>
              <w:rPr>
                <w:rFonts w:ascii="Times New Roman" w:eastAsia="新細明體" w:hAnsi="Times New Roman" w:cs="Times New Roman"/>
                <w:b/>
                <w:bCs/>
                <w:color w:val="0070C0"/>
                <w:kern w:val="0"/>
                <w:sz w:val="20"/>
                <w:szCs w:val="20"/>
              </w:rPr>
            </w:pPr>
            <w:r w:rsidRPr="008710C6">
              <w:rPr>
                <w:rFonts w:ascii="Times New Roman" w:eastAsia="新細明體" w:hAnsi="Times New Roman" w:cs="Times New Roman"/>
                <w:b/>
                <w:bCs/>
                <w:color w:val="0070C0"/>
                <w:kern w:val="0"/>
                <w:sz w:val="20"/>
                <w:szCs w:val="20"/>
              </w:rPr>
              <w:t>應用服務名稱</w:t>
            </w:r>
          </w:p>
        </w:tc>
        <w:tc>
          <w:tcPr>
            <w:tcW w:w="1532" w:type="pct"/>
            <w:gridSpan w:val="2"/>
            <w:shd w:val="clear" w:color="auto" w:fill="6699CC"/>
            <w:vAlign w:val="center"/>
            <w:hideMark/>
          </w:tcPr>
          <w:p w:rsidR="008710C6" w:rsidRPr="008710C6" w:rsidRDefault="008710C6" w:rsidP="008710C6">
            <w:pPr>
              <w:widowControl/>
              <w:spacing w:line="360" w:lineRule="atLeast"/>
              <w:jc w:val="center"/>
              <w:rPr>
                <w:rFonts w:ascii="Times New Roman" w:eastAsia="新細明體" w:hAnsi="Times New Roman" w:cs="Times New Roman"/>
                <w:b/>
                <w:bCs/>
                <w:color w:val="0070C0"/>
                <w:kern w:val="0"/>
                <w:sz w:val="20"/>
                <w:szCs w:val="20"/>
              </w:rPr>
            </w:pPr>
            <w:r w:rsidRPr="008710C6">
              <w:rPr>
                <w:rFonts w:ascii="Times New Roman" w:eastAsia="新細明體" w:hAnsi="Times New Roman" w:cs="Times New Roman"/>
                <w:b/>
                <w:bCs/>
                <w:color w:val="0070C0"/>
                <w:kern w:val="0"/>
                <w:sz w:val="20"/>
                <w:szCs w:val="20"/>
              </w:rPr>
              <w:t>主管機關</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7" w:tooltip="個人綜所稅結算申報" w:history="1">
              <w:r w:rsidR="008710C6" w:rsidRPr="00CA6945">
                <w:rPr>
                  <w:rFonts w:ascii="Times New Roman" w:eastAsia="新細明體" w:hAnsi="Times New Roman" w:cs="Times New Roman"/>
                  <w:color w:val="0070C0"/>
                  <w:kern w:val="0"/>
                  <w:sz w:val="20"/>
                </w:rPr>
                <w:t>個人綜所稅結算申報</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財政部</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8" w:tooltip="財政部電子發票整合服務平台" w:history="1">
              <w:r w:rsidR="008710C6" w:rsidRPr="00CA6945">
                <w:rPr>
                  <w:rFonts w:ascii="Times New Roman" w:eastAsia="新細明體" w:hAnsi="Times New Roman" w:cs="Times New Roman"/>
                  <w:color w:val="0070C0"/>
                  <w:kern w:val="0"/>
                  <w:sz w:val="20"/>
                </w:rPr>
                <w:t>財政部電子發票整合服務平台</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財政部</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9" w:tooltip="內政部地政司地政線上申辦系統" w:history="1">
              <w:r w:rsidR="008710C6" w:rsidRPr="00CA6945">
                <w:rPr>
                  <w:rFonts w:ascii="Times New Roman" w:eastAsia="新細明體" w:hAnsi="Times New Roman" w:cs="Times New Roman"/>
                  <w:color w:val="0070C0"/>
                  <w:kern w:val="0"/>
                  <w:sz w:val="20"/>
                </w:rPr>
                <w:t>內政部地政司</w:t>
              </w:r>
              <w:proofErr w:type="gramStart"/>
              <w:r w:rsidR="008710C6" w:rsidRPr="00CA6945">
                <w:rPr>
                  <w:rFonts w:ascii="Times New Roman" w:eastAsia="新細明體" w:hAnsi="Times New Roman" w:cs="Times New Roman"/>
                  <w:color w:val="0070C0"/>
                  <w:kern w:val="0"/>
                  <w:sz w:val="20"/>
                </w:rPr>
                <w:t>地政線上申辦</w:t>
              </w:r>
              <w:proofErr w:type="gramEnd"/>
              <w:r w:rsidR="008710C6" w:rsidRPr="00CA6945">
                <w:rPr>
                  <w:rFonts w:ascii="Times New Roman" w:eastAsia="新細明體" w:hAnsi="Times New Roman" w:cs="Times New Roman"/>
                  <w:color w:val="0070C0"/>
                  <w:kern w:val="0"/>
                  <w:sz w:val="20"/>
                </w:rPr>
                <w:t>系統</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內政部地政司</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0" w:tooltip="戶政網路申辦服務" w:history="1">
              <w:r w:rsidR="008710C6" w:rsidRPr="00CA6945">
                <w:rPr>
                  <w:rFonts w:ascii="Times New Roman" w:eastAsia="新細明體" w:hAnsi="Times New Roman" w:cs="Times New Roman"/>
                  <w:color w:val="0070C0"/>
                  <w:kern w:val="0"/>
                  <w:sz w:val="20"/>
                </w:rPr>
                <w:t>戶政網路申辦服務</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內政部戶政司</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1" w:tooltip="個人有無限制出國查詢" w:history="1">
              <w:r w:rsidR="008710C6" w:rsidRPr="00CA6945">
                <w:rPr>
                  <w:rFonts w:ascii="Times New Roman" w:eastAsia="新細明體" w:hAnsi="Times New Roman" w:cs="Times New Roman"/>
                  <w:color w:val="0070C0"/>
                  <w:kern w:val="0"/>
                  <w:sz w:val="20"/>
                </w:rPr>
                <w:t>個人有無限制出國查詢</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內政部入出國及移民署</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2" w:tooltip="勞工保險局e化服務系統" w:history="1">
              <w:r w:rsidR="008710C6" w:rsidRPr="00CA6945">
                <w:rPr>
                  <w:rFonts w:ascii="Times New Roman" w:eastAsia="新細明體" w:hAnsi="Times New Roman" w:cs="Times New Roman"/>
                  <w:color w:val="0070C0"/>
                  <w:kern w:val="0"/>
                  <w:sz w:val="20"/>
                </w:rPr>
                <w:t>勞工保險局</w:t>
              </w:r>
              <w:r w:rsidR="008710C6" w:rsidRPr="00CA6945">
                <w:rPr>
                  <w:rFonts w:ascii="Times New Roman" w:eastAsia="新細明體" w:hAnsi="Times New Roman" w:cs="Times New Roman"/>
                  <w:color w:val="0070C0"/>
                  <w:kern w:val="0"/>
                  <w:sz w:val="20"/>
                </w:rPr>
                <w:t>e</w:t>
              </w:r>
              <w:r w:rsidR="008710C6" w:rsidRPr="00CA6945">
                <w:rPr>
                  <w:rFonts w:ascii="Times New Roman" w:eastAsia="新細明體" w:hAnsi="Times New Roman" w:cs="Times New Roman"/>
                  <w:color w:val="0070C0"/>
                  <w:kern w:val="0"/>
                  <w:sz w:val="20"/>
                </w:rPr>
                <w:t>化服務系統</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勞工保險局</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3" w:tooltip="全民健康保險多憑證網路承保作業平台" w:history="1">
              <w:r w:rsidR="008710C6" w:rsidRPr="00CA6945">
                <w:rPr>
                  <w:rFonts w:ascii="Times New Roman" w:eastAsia="新細明體" w:hAnsi="Times New Roman" w:cs="Times New Roman"/>
                  <w:color w:val="0070C0"/>
                  <w:kern w:val="0"/>
                  <w:sz w:val="20"/>
                </w:rPr>
                <w:t>全民健康保險多憑證網路承保作業平台</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中央健康保險局</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4" w:tooltip="交通部電子公路監理" w:history="1">
              <w:r w:rsidR="008710C6" w:rsidRPr="00CA6945">
                <w:rPr>
                  <w:rFonts w:ascii="Times New Roman" w:eastAsia="新細明體" w:hAnsi="Times New Roman" w:cs="Times New Roman"/>
                  <w:color w:val="0070C0"/>
                  <w:kern w:val="0"/>
                  <w:sz w:val="20"/>
                </w:rPr>
                <w:t>交通部電子公路監理</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交通部</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5" w:tooltip="車輛號牌網路競標系統" w:history="1">
              <w:r w:rsidR="008710C6" w:rsidRPr="00CA6945">
                <w:rPr>
                  <w:rFonts w:ascii="Times New Roman" w:eastAsia="新細明體" w:hAnsi="Times New Roman" w:cs="Times New Roman"/>
                  <w:color w:val="0070C0"/>
                  <w:kern w:val="0"/>
                  <w:sz w:val="20"/>
                </w:rPr>
                <w:t>車輛號牌網路競標系統</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交通部公路總局</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6" w:tooltip="中華郵政通訊地址遷移通報服務" w:history="1">
              <w:r w:rsidR="008710C6" w:rsidRPr="00CA6945">
                <w:rPr>
                  <w:rFonts w:ascii="Times New Roman" w:eastAsia="新細明體" w:hAnsi="Times New Roman" w:cs="Times New Roman"/>
                  <w:color w:val="0070C0"/>
                  <w:kern w:val="0"/>
                  <w:sz w:val="20"/>
                </w:rPr>
                <w:t>中華郵政通訊地址遷移通報服務</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中華郵政</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7" w:tooltip="中華電信網路客服中心" w:history="1">
              <w:r w:rsidR="008710C6" w:rsidRPr="00CA6945">
                <w:rPr>
                  <w:rStyle w:val="a5"/>
                  <w:rFonts w:ascii="Times New Roman" w:eastAsia="新細明體" w:hAnsi="Times New Roman" w:cs="Times New Roman"/>
                  <w:color w:val="0070C0"/>
                  <w:kern w:val="0"/>
                  <w:sz w:val="20"/>
                  <w:szCs w:val="20"/>
                </w:rPr>
                <w:t>中華電信網路客服中心</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中華電信</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8" w:tooltip="廢機動車輛報廢回收系統" w:history="1">
              <w:r w:rsidR="008710C6" w:rsidRPr="00CA6945">
                <w:rPr>
                  <w:rStyle w:val="a5"/>
                  <w:rFonts w:ascii="Times New Roman" w:eastAsia="新細明體" w:hAnsi="Times New Roman" w:cs="Times New Roman"/>
                  <w:color w:val="0070C0"/>
                  <w:kern w:val="0"/>
                  <w:sz w:val="20"/>
                  <w:szCs w:val="20"/>
                </w:rPr>
                <w:t>廢機動車輛報廢回收系統</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行政院環境保護署</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19" w:tooltip="財政部稅務入口網" w:history="1">
              <w:r w:rsidR="008710C6" w:rsidRPr="00CA6945">
                <w:rPr>
                  <w:rStyle w:val="a5"/>
                  <w:rFonts w:ascii="Times New Roman" w:eastAsia="新細明體" w:hAnsi="Times New Roman" w:cs="Times New Roman"/>
                  <w:color w:val="0070C0"/>
                  <w:kern w:val="0"/>
                  <w:sz w:val="20"/>
                  <w:szCs w:val="20"/>
                </w:rPr>
                <w:t>財政部稅務入口網</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財政部</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0" w:tooltip="玉山國家公園管理處" w:history="1">
              <w:r w:rsidR="008710C6" w:rsidRPr="00CA6945">
                <w:rPr>
                  <w:rStyle w:val="a5"/>
                  <w:rFonts w:ascii="Times New Roman" w:eastAsia="新細明體" w:hAnsi="Times New Roman" w:cs="Times New Roman"/>
                  <w:color w:val="0070C0"/>
                  <w:kern w:val="0"/>
                  <w:sz w:val="20"/>
                  <w:szCs w:val="20"/>
                </w:rPr>
                <w:t>玉山國家公園管理處</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內政部營建署玉山國家公園管理處</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1" w:tooltip="桃園線上申辦整合系統" w:history="1">
              <w:proofErr w:type="gramStart"/>
              <w:r w:rsidR="008710C6" w:rsidRPr="00CA6945">
                <w:rPr>
                  <w:rStyle w:val="a5"/>
                  <w:rFonts w:ascii="Times New Roman" w:eastAsia="新細明體" w:hAnsi="Times New Roman" w:cs="Times New Roman"/>
                  <w:color w:val="0070C0"/>
                  <w:kern w:val="0"/>
                  <w:sz w:val="20"/>
                  <w:szCs w:val="20"/>
                </w:rPr>
                <w:t>桃園線上申辦</w:t>
              </w:r>
              <w:proofErr w:type="gramEnd"/>
              <w:r w:rsidR="008710C6" w:rsidRPr="00CA6945">
                <w:rPr>
                  <w:rStyle w:val="a5"/>
                  <w:rFonts w:ascii="Times New Roman" w:eastAsia="新細明體" w:hAnsi="Times New Roman" w:cs="Times New Roman"/>
                  <w:color w:val="0070C0"/>
                  <w:kern w:val="0"/>
                  <w:sz w:val="20"/>
                  <w:szCs w:val="20"/>
                </w:rPr>
                <w:t>整合系統</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桃園縣政府</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2" w:tooltip="線上申請警察刑事紀錄證" w:history="1">
              <w:proofErr w:type="gramStart"/>
              <w:r w:rsidR="008710C6" w:rsidRPr="00CA6945">
                <w:rPr>
                  <w:rStyle w:val="a5"/>
                  <w:rFonts w:ascii="Times New Roman" w:eastAsia="新細明體" w:hAnsi="Times New Roman" w:cs="Times New Roman"/>
                  <w:color w:val="0070C0"/>
                  <w:kern w:val="0"/>
                  <w:sz w:val="20"/>
                  <w:szCs w:val="20"/>
                </w:rPr>
                <w:t>線上申請</w:t>
              </w:r>
              <w:proofErr w:type="gramEnd"/>
              <w:r w:rsidR="008710C6" w:rsidRPr="00CA6945">
                <w:rPr>
                  <w:rStyle w:val="a5"/>
                  <w:rFonts w:ascii="Times New Roman" w:eastAsia="新細明體" w:hAnsi="Times New Roman" w:cs="Times New Roman"/>
                  <w:color w:val="0070C0"/>
                  <w:kern w:val="0"/>
                  <w:sz w:val="20"/>
                  <w:szCs w:val="20"/>
                </w:rPr>
                <w:t>警察刑事紀錄證</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內政部警政署</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3" w:tooltip="我的E政府" w:history="1">
              <w:r w:rsidR="008710C6" w:rsidRPr="00CA6945">
                <w:rPr>
                  <w:rStyle w:val="a5"/>
                  <w:rFonts w:ascii="Times New Roman" w:eastAsia="新細明體" w:hAnsi="Times New Roman" w:cs="Times New Roman"/>
                  <w:color w:val="0070C0"/>
                  <w:kern w:val="0"/>
                  <w:sz w:val="20"/>
                  <w:szCs w:val="20"/>
                </w:rPr>
                <w:t>我的</w:t>
              </w:r>
              <w:r w:rsidR="008710C6" w:rsidRPr="00CA6945">
                <w:rPr>
                  <w:rStyle w:val="a5"/>
                  <w:rFonts w:ascii="Times New Roman" w:eastAsia="新細明體" w:hAnsi="Times New Roman" w:cs="Times New Roman"/>
                  <w:color w:val="0070C0"/>
                  <w:kern w:val="0"/>
                  <w:sz w:val="20"/>
                  <w:szCs w:val="20"/>
                </w:rPr>
                <w:t>E</w:t>
              </w:r>
              <w:r w:rsidR="008710C6" w:rsidRPr="00CA6945">
                <w:rPr>
                  <w:rStyle w:val="a5"/>
                  <w:rFonts w:ascii="Times New Roman" w:eastAsia="新細明體" w:hAnsi="Times New Roman" w:cs="Times New Roman"/>
                  <w:color w:val="0070C0"/>
                  <w:kern w:val="0"/>
                  <w:sz w:val="20"/>
                  <w:szCs w:val="20"/>
                </w:rPr>
                <w:t>政府</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行政院研究發展考核委員會</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4" w:tooltip="新違章建築立即處理資訊系統" w:history="1">
              <w:r w:rsidR="008710C6" w:rsidRPr="00CA6945">
                <w:rPr>
                  <w:rStyle w:val="a5"/>
                  <w:rFonts w:ascii="Times New Roman" w:eastAsia="新細明體" w:hAnsi="Times New Roman" w:cs="Times New Roman"/>
                  <w:color w:val="0070C0"/>
                  <w:kern w:val="0"/>
                  <w:sz w:val="20"/>
                  <w:szCs w:val="20"/>
                </w:rPr>
                <w:t>新違章建築立即處理資訊系統</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內政部營建署</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5" w:tooltip="台灣集中保管結算所「股東e票通」" w:history="1">
              <w:r w:rsidR="008710C6" w:rsidRPr="00CA6945">
                <w:rPr>
                  <w:rStyle w:val="a5"/>
                  <w:rFonts w:ascii="Times New Roman" w:eastAsia="新細明體" w:hAnsi="Times New Roman" w:cs="Times New Roman"/>
                  <w:color w:val="0070C0"/>
                  <w:kern w:val="0"/>
                  <w:sz w:val="20"/>
                  <w:szCs w:val="20"/>
                </w:rPr>
                <w:t>台灣集中保管結算所「股東</w:t>
              </w:r>
              <w:r w:rsidR="008710C6" w:rsidRPr="00CA6945">
                <w:rPr>
                  <w:rStyle w:val="a5"/>
                  <w:rFonts w:ascii="Times New Roman" w:eastAsia="新細明體" w:hAnsi="Times New Roman" w:cs="Times New Roman"/>
                  <w:color w:val="0070C0"/>
                  <w:kern w:val="0"/>
                  <w:sz w:val="20"/>
                  <w:szCs w:val="20"/>
                </w:rPr>
                <w:t>e</w:t>
              </w:r>
              <w:proofErr w:type="gramStart"/>
              <w:r w:rsidR="008710C6" w:rsidRPr="00CA6945">
                <w:rPr>
                  <w:rStyle w:val="a5"/>
                  <w:rFonts w:ascii="Times New Roman" w:eastAsia="新細明體" w:hAnsi="Times New Roman" w:cs="Times New Roman"/>
                  <w:color w:val="0070C0"/>
                  <w:kern w:val="0"/>
                  <w:sz w:val="20"/>
                  <w:szCs w:val="20"/>
                </w:rPr>
                <w:t>票通</w:t>
              </w:r>
              <w:proofErr w:type="gramEnd"/>
              <w:r w:rsidR="008710C6" w:rsidRPr="00CA6945">
                <w:rPr>
                  <w:rStyle w:val="a5"/>
                  <w:rFonts w:ascii="Times New Roman" w:eastAsia="新細明體" w:hAnsi="Times New Roman" w:cs="Times New Roman"/>
                  <w:color w:val="0070C0"/>
                  <w:kern w:val="0"/>
                  <w:sz w:val="20"/>
                  <w:szCs w:val="20"/>
                </w:rPr>
                <w:t>」</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台灣集中保管結算所</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6" w:tooltip="國家考試網路報名資訊系統" w:history="1">
              <w:r w:rsidR="008710C6" w:rsidRPr="00CA6945">
                <w:rPr>
                  <w:rStyle w:val="a5"/>
                  <w:rFonts w:ascii="Times New Roman" w:eastAsia="新細明體" w:hAnsi="Times New Roman" w:cs="Times New Roman"/>
                  <w:color w:val="0070C0"/>
                  <w:kern w:val="0"/>
                  <w:sz w:val="20"/>
                  <w:szCs w:val="20"/>
                </w:rPr>
                <w:t>國家考試網路報名資訊系統</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考選部</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7" w:tooltip="關稅總局線上申辦服務單一簽入系統" w:history="1">
              <w:r w:rsidR="008710C6" w:rsidRPr="00CA6945">
                <w:rPr>
                  <w:rStyle w:val="a5"/>
                  <w:rFonts w:ascii="Times New Roman" w:eastAsia="新細明體" w:hAnsi="Times New Roman" w:cs="Times New Roman"/>
                  <w:color w:val="0070C0"/>
                  <w:kern w:val="0"/>
                  <w:sz w:val="20"/>
                  <w:szCs w:val="20"/>
                </w:rPr>
                <w:t>關稅</w:t>
              </w:r>
              <w:proofErr w:type="gramStart"/>
              <w:r w:rsidR="008710C6" w:rsidRPr="00CA6945">
                <w:rPr>
                  <w:rStyle w:val="a5"/>
                  <w:rFonts w:ascii="Times New Roman" w:eastAsia="新細明體" w:hAnsi="Times New Roman" w:cs="Times New Roman"/>
                  <w:color w:val="0070C0"/>
                  <w:kern w:val="0"/>
                  <w:sz w:val="20"/>
                  <w:szCs w:val="20"/>
                </w:rPr>
                <w:t>總局線上申辦</w:t>
              </w:r>
              <w:proofErr w:type="gramEnd"/>
              <w:r w:rsidR="008710C6" w:rsidRPr="00CA6945">
                <w:rPr>
                  <w:rStyle w:val="a5"/>
                  <w:rFonts w:ascii="Times New Roman" w:eastAsia="新細明體" w:hAnsi="Times New Roman" w:cs="Times New Roman"/>
                  <w:color w:val="0070C0"/>
                  <w:kern w:val="0"/>
                  <w:sz w:val="20"/>
                  <w:szCs w:val="20"/>
                </w:rPr>
                <w:t>服務單一簽入系統</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財政部關稅總局</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8" w:tooltip="考試院證書服務線上申辦及繳費" w:history="1">
              <w:r w:rsidR="008710C6" w:rsidRPr="00CA6945">
                <w:rPr>
                  <w:rStyle w:val="a5"/>
                  <w:rFonts w:ascii="Times New Roman" w:eastAsia="新細明體" w:hAnsi="Times New Roman" w:cs="Times New Roman"/>
                  <w:color w:val="0070C0"/>
                  <w:kern w:val="0"/>
                  <w:sz w:val="20"/>
                  <w:szCs w:val="20"/>
                </w:rPr>
                <w:t>考試院證書</w:t>
              </w:r>
              <w:proofErr w:type="gramStart"/>
              <w:r w:rsidR="008710C6" w:rsidRPr="00CA6945">
                <w:rPr>
                  <w:rStyle w:val="a5"/>
                  <w:rFonts w:ascii="Times New Roman" w:eastAsia="新細明體" w:hAnsi="Times New Roman" w:cs="Times New Roman"/>
                  <w:color w:val="0070C0"/>
                  <w:kern w:val="0"/>
                  <w:sz w:val="20"/>
                  <w:szCs w:val="20"/>
                </w:rPr>
                <w:t>服務線上申辦</w:t>
              </w:r>
              <w:proofErr w:type="gramEnd"/>
              <w:r w:rsidR="008710C6" w:rsidRPr="00CA6945">
                <w:rPr>
                  <w:rStyle w:val="a5"/>
                  <w:rFonts w:ascii="Times New Roman" w:eastAsia="新細明體" w:hAnsi="Times New Roman" w:cs="Times New Roman"/>
                  <w:color w:val="0070C0"/>
                  <w:kern w:val="0"/>
                  <w:sz w:val="20"/>
                  <w:szCs w:val="20"/>
                </w:rPr>
                <w:t>及繳費</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考試院</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29" w:tooltip="全國商工行政服務入口網" w:history="1">
              <w:r w:rsidR="008710C6" w:rsidRPr="00CA6945">
                <w:rPr>
                  <w:rStyle w:val="a5"/>
                  <w:rFonts w:ascii="Times New Roman" w:eastAsia="新細明體" w:hAnsi="Times New Roman" w:cs="Times New Roman"/>
                  <w:color w:val="0070C0"/>
                  <w:kern w:val="0"/>
                  <w:sz w:val="20"/>
                  <w:szCs w:val="20"/>
                </w:rPr>
                <w:t>全國商工行政服務入口網</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經濟部</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30" w:tooltip="全國建築管理資訊系統入口網" w:history="1">
              <w:r w:rsidR="008710C6" w:rsidRPr="00CA6945">
                <w:rPr>
                  <w:rStyle w:val="a5"/>
                  <w:rFonts w:ascii="Times New Roman" w:eastAsia="新細明體" w:hAnsi="Times New Roman" w:cs="Times New Roman"/>
                  <w:color w:val="0070C0"/>
                  <w:kern w:val="0"/>
                  <w:sz w:val="20"/>
                  <w:szCs w:val="20"/>
                </w:rPr>
                <w:t>全國建築管理資訊系統入口網</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內政部營建署</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31" w:tooltip="臺北巿民生活網e點通申辦" w:history="1">
              <w:proofErr w:type="gramStart"/>
              <w:r w:rsidR="008710C6" w:rsidRPr="00CA6945">
                <w:rPr>
                  <w:rStyle w:val="a5"/>
                  <w:rFonts w:ascii="Times New Roman" w:eastAsia="新細明體" w:hAnsi="Times New Roman" w:cs="Times New Roman"/>
                  <w:color w:val="0070C0"/>
                  <w:kern w:val="0"/>
                  <w:sz w:val="20"/>
                  <w:szCs w:val="20"/>
                </w:rPr>
                <w:t>臺</w:t>
              </w:r>
              <w:proofErr w:type="gramEnd"/>
              <w:r w:rsidR="008710C6" w:rsidRPr="00CA6945">
                <w:rPr>
                  <w:rStyle w:val="a5"/>
                  <w:rFonts w:ascii="Times New Roman" w:eastAsia="新細明體" w:hAnsi="Times New Roman" w:cs="Times New Roman"/>
                  <w:color w:val="0070C0"/>
                  <w:kern w:val="0"/>
                  <w:sz w:val="20"/>
                  <w:szCs w:val="20"/>
                </w:rPr>
                <w:t>北</w:t>
              </w:r>
              <w:proofErr w:type="gramStart"/>
              <w:r w:rsidR="008710C6" w:rsidRPr="00CA6945">
                <w:rPr>
                  <w:rStyle w:val="a5"/>
                  <w:rFonts w:ascii="Times New Roman" w:eastAsia="新細明體" w:hAnsi="Times New Roman" w:cs="Times New Roman"/>
                  <w:color w:val="0070C0"/>
                  <w:kern w:val="0"/>
                  <w:sz w:val="20"/>
                  <w:szCs w:val="20"/>
                </w:rPr>
                <w:t>巿</w:t>
              </w:r>
              <w:proofErr w:type="gramEnd"/>
              <w:r w:rsidR="008710C6" w:rsidRPr="00CA6945">
                <w:rPr>
                  <w:rStyle w:val="a5"/>
                  <w:rFonts w:ascii="Times New Roman" w:eastAsia="新細明體" w:hAnsi="Times New Roman" w:cs="Times New Roman"/>
                  <w:color w:val="0070C0"/>
                  <w:kern w:val="0"/>
                  <w:sz w:val="20"/>
                  <w:szCs w:val="20"/>
                </w:rPr>
                <w:t>民生活網</w:t>
              </w:r>
              <w:r w:rsidR="008710C6" w:rsidRPr="00CA6945">
                <w:rPr>
                  <w:rStyle w:val="a5"/>
                  <w:rFonts w:ascii="Times New Roman" w:eastAsia="新細明體" w:hAnsi="Times New Roman" w:cs="Times New Roman"/>
                  <w:color w:val="0070C0"/>
                  <w:kern w:val="0"/>
                  <w:sz w:val="20"/>
                  <w:szCs w:val="20"/>
                </w:rPr>
                <w:t>e</w:t>
              </w:r>
              <w:r w:rsidR="008710C6" w:rsidRPr="00CA6945">
                <w:rPr>
                  <w:rStyle w:val="a5"/>
                  <w:rFonts w:ascii="Times New Roman" w:eastAsia="新細明體" w:hAnsi="Times New Roman" w:cs="Times New Roman"/>
                  <w:color w:val="0070C0"/>
                  <w:kern w:val="0"/>
                  <w:sz w:val="20"/>
                  <w:szCs w:val="20"/>
                </w:rPr>
                <w:t>點通申辦</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臺北市政府</w:t>
            </w:r>
          </w:p>
        </w:tc>
      </w:tr>
      <w:tr w:rsidR="008710C6" w:rsidRPr="008710C6" w:rsidTr="004633A9">
        <w:trPr>
          <w:tblCellSpacing w:w="7" w:type="dxa"/>
        </w:trPr>
        <w:tc>
          <w:tcPr>
            <w:tcW w:w="3446" w:type="pct"/>
            <w:gridSpan w:val="2"/>
            <w:shd w:val="clear" w:color="auto" w:fill="FFFFFF"/>
            <w:vAlign w:val="center"/>
            <w:hideMark/>
          </w:tcPr>
          <w:p w:rsidR="008710C6" w:rsidRPr="008710C6" w:rsidRDefault="00180B88" w:rsidP="008710C6">
            <w:pPr>
              <w:widowControl/>
              <w:spacing w:line="300" w:lineRule="atLeast"/>
              <w:rPr>
                <w:rFonts w:ascii="Times New Roman" w:eastAsia="新細明體" w:hAnsi="Times New Roman" w:cs="Times New Roman"/>
                <w:color w:val="0070C0"/>
                <w:kern w:val="0"/>
                <w:sz w:val="20"/>
                <w:szCs w:val="20"/>
              </w:rPr>
            </w:pPr>
            <w:hyperlink r:id="rId32" w:tooltip="新北市政府網路e櫃檯" w:history="1">
              <w:r w:rsidR="008710C6" w:rsidRPr="00CA6945">
                <w:rPr>
                  <w:rStyle w:val="a5"/>
                  <w:rFonts w:ascii="Times New Roman" w:eastAsia="新細明體" w:hAnsi="Times New Roman" w:cs="Times New Roman"/>
                  <w:color w:val="0070C0"/>
                  <w:kern w:val="0"/>
                  <w:sz w:val="20"/>
                  <w:szCs w:val="20"/>
                </w:rPr>
                <w:t>新北市政府網路</w:t>
              </w:r>
              <w:r w:rsidR="008710C6" w:rsidRPr="00CA6945">
                <w:rPr>
                  <w:rStyle w:val="a5"/>
                  <w:rFonts w:ascii="Times New Roman" w:eastAsia="新細明體" w:hAnsi="Times New Roman" w:cs="Times New Roman"/>
                  <w:color w:val="0070C0"/>
                  <w:kern w:val="0"/>
                  <w:sz w:val="20"/>
                  <w:szCs w:val="20"/>
                </w:rPr>
                <w:t>e</w:t>
              </w:r>
              <w:r w:rsidR="008710C6" w:rsidRPr="00CA6945">
                <w:rPr>
                  <w:rStyle w:val="a5"/>
                  <w:rFonts w:ascii="Times New Roman" w:eastAsia="新細明體" w:hAnsi="Times New Roman" w:cs="Times New Roman"/>
                  <w:color w:val="0070C0"/>
                  <w:kern w:val="0"/>
                  <w:sz w:val="20"/>
                  <w:szCs w:val="20"/>
                </w:rPr>
                <w:t>櫃檯</w:t>
              </w:r>
            </w:hyperlink>
            <w:r w:rsidR="008710C6" w:rsidRPr="008710C6">
              <w:rPr>
                <w:rFonts w:ascii="Times New Roman" w:eastAsia="新細明體" w:hAnsi="Times New Roman" w:cs="Times New Roman"/>
                <w:color w:val="0070C0"/>
                <w:kern w:val="0"/>
                <w:sz w:val="20"/>
                <w:szCs w:val="20"/>
              </w:rPr>
              <w:t>   </w:t>
            </w:r>
          </w:p>
        </w:tc>
        <w:tc>
          <w:tcPr>
            <w:tcW w:w="1532" w:type="pct"/>
            <w:gridSpan w:val="2"/>
            <w:shd w:val="clear" w:color="auto" w:fill="FFFFFF"/>
            <w:vAlign w:val="center"/>
            <w:hideMark/>
          </w:tcPr>
          <w:p w:rsidR="008710C6" w:rsidRPr="008710C6" w:rsidRDefault="008710C6" w:rsidP="008710C6">
            <w:pPr>
              <w:widowControl/>
              <w:spacing w:line="360" w:lineRule="atLeast"/>
              <w:jc w:val="center"/>
              <w:rPr>
                <w:rFonts w:ascii="Times New Roman" w:eastAsia="新細明體" w:hAnsi="Times New Roman" w:cs="Times New Roman"/>
                <w:color w:val="0070C0"/>
                <w:kern w:val="0"/>
                <w:sz w:val="20"/>
                <w:szCs w:val="20"/>
              </w:rPr>
            </w:pPr>
            <w:r w:rsidRPr="008710C6">
              <w:rPr>
                <w:rFonts w:ascii="Times New Roman" w:eastAsia="新細明體" w:hAnsi="Times New Roman" w:cs="Times New Roman"/>
                <w:color w:val="0070C0"/>
                <w:kern w:val="0"/>
                <w:sz w:val="20"/>
                <w:szCs w:val="20"/>
              </w:rPr>
              <w:t>新北市政府</w:t>
            </w:r>
          </w:p>
        </w:tc>
      </w:tr>
      <w:tr w:rsidR="008048A0" w:rsidRPr="008048A0" w:rsidTr="000D4D01">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Before w:val="1"/>
          <w:gridAfter w:val="1"/>
          <w:wBefore w:w="4" w:type="pct"/>
          <w:wAfter w:w="15" w:type="pct"/>
          <w:tblCellSpacing w:w="0" w:type="dxa"/>
        </w:trPr>
        <w:tc>
          <w:tcPr>
            <w:tcW w:w="0" w:type="auto"/>
            <w:gridSpan w:val="2"/>
            <w:shd w:val="clear" w:color="auto" w:fill="FFFFFF"/>
            <w:vAlign w:val="center"/>
            <w:hideMark/>
          </w:tcPr>
          <w:p w:rsidR="008048A0" w:rsidRPr="008048A0" w:rsidRDefault="008048A0" w:rsidP="008048A0">
            <w:pPr>
              <w:widowControl/>
              <w:jc w:val="center"/>
              <w:rPr>
                <w:rFonts w:ascii="Tahoma" w:eastAsia="新細明體" w:hAnsi="Tahoma" w:cs="Tahoma"/>
                <w:color w:val="000000"/>
                <w:kern w:val="0"/>
                <w:sz w:val="18"/>
                <w:szCs w:val="18"/>
              </w:rPr>
            </w:pPr>
          </w:p>
        </w:tc>
      </w:tr>
    </w:tbl>
    <w:p w:rsidR="005E6518" w:rsidRDefault="004633A9" w:rsidP="004633A9">
      <w:pPr>
        <w:widowControl/>
        <w:shd w:val="clear" w:color="auto" w:fill="FFFFFF"/>
        <w:spacing w:before="100" w:beforeAutospacing="1" w:after="100" w:afterAutospacing="1"/>
      </w:pPr>
      <w:r w:rsidRPr="004633A9">
        <w:rPr>
          <w:rFonts w:hint="eastAsia"/>
          <w:noProof/>
        </w:rPr>
        <w:drawing>
          <wp:inline distT="0" distB="0" distL="0" distR="0">
            <wp:extent cx="5838825" cy="1905000"/>
            <wp:effectExtent l="0" t="0" r="0" b="0"/>
            <wp:docPr id="3" name="圖片 2" descr="2120921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92128_o.jpg"/>
                    <pic:cNvPicPr/>
                  </pic:nvPicPr>
                  <pic:blipFill>
                    <a:blip r:embed="rId33"/>
                    <a:stretch>
                      <a:fillRect/>
                    </a:stretch>
                  </pic:blipFill>
                  <pic:spPr>
                    <a:xfrm>
                      <a:off x="0" y="0"/>
                      <a:ext cx="5838274" cy="1904820"/>
                    </a:xfrm>
                    <a:prstGeom prst="rect">
                      <a:avLst/>
                    </a:prstGeom>
                  </pic:spPr>
                </pic:pic>
              </a:graphicData>
            </a:graphic>
          </wp:inline>
        </w:drawing>
      </w:r>
    </w:p>
    <w:p w:rsidR="004633A9" w:rsidRDefault="004633A9" w:rsidP="004633A9">
      <w:pPr>
        <w:widowControl/>
        <w:shd w:val="clear" w:color="auto" w:fill="FFFFFF"/>
        <w:spacing w:before="100" w:beforeAutospacing="1" w:after="100" w:afterAutospacing="1"/>
      </w:pPr>
      <w:bookmarkStart w:id="0" w:name="_GoBack"/>
      <w:r w:rsidRPr="004633A9">
        <w:rPr>
          <w:noProof/>
        </w:rPr>
        <w:drawing>
          <wp:inline distT="0" distB="0" distL="0" distR="0">
            <wp:extent cx="5819775" cy="4943475"/>
            <wp:effectExtent l="0" t="0" r="0" b="0"/>
            <wp:docPr id="4" name="圖片 0" descr="21209216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92163_o.jpg"/>
                    <pic:cNvPicPr/>
                  </pic:nvPicPr>
                  <pic:blipFill>
                    <a:blip r:embed="rId34"/>
                    <a:stretch>
                      <a:fillRect/>
                    </a:stretch>
                  </pic:blipFill>
                  <pic:spPr>
                    <a:xfrm>
                      <a:off x="0" y="0"/>
                      <a:ext cx="5821316" cy="4944784"/>
                    </a:xfrm>
                    <a:prstGeom prst="rect">
                      <a:avLst/>
                    </a:prstGeom>
                  </pic:spPr>
                </pic:pic>
              </a:graphicData>
            </a:graphic>
          </wp:inline>
        </w:drawing>
      </w:r>
      <w:bookmarkEnd w:id="0"/>
    </w:p>
    <w:p w:rsidR="004633A9" w:rsidRPr="008048A0" w:rsidRDefault="004633A9" w:rsidP="004633A9">
      <w:pPr>
        <w:widowControl/>
        <w:shd w:val="clear" w:color="auto" w:fill="FFFFFF"/>
        <w:spacing w:before="100" w:beforeAutospacing="1" w:after="100" w:afterAutospacing="1"/>
      </w:pPr>
      <w:r w:rsidRPr="004633A9">
        <w:rPr>
          <w:noProof/>
        </w:rPr>
        <w:drawing>
          <wp:inline distT="0" distB="0" distL="0" distR="0">
            <wp:extent cx="5362575" cy="1609725"/>
            <wp:effectExtent l="0" t="0" r="0" b="0"/>
            <wp:docPr id="5" name="圖片 1" descr="21209216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92167_o.jpg"/>
                    <pic:cNvPicPr/>
                  </pic:nvPicPr>
                  <pic:blipFill>
                    <a:blip r:embed="rId35"/>
                    <a:stretch>
                      <a:fillRect/>
                    </a:stretch>
                  </pic:blipFill>
                  <pic:spPr>
                    <a:xfrm>
                      <a:off x="0" y="0"/>
                      <a:ext cx="5369494" cy="1611802"/>
                    </a:xfrm>
                    <a:prstGeom prst="rect">
                      <a:avLst/>
                    </a:prstGeom>
                  </pic:spPr>
                </pic:pic>
              </a:graphicData>
            </a:graphic>
          </wp:inline>
        </w:drawing>
      </w:r>
    </w:p>
    <w:sectPr w:rsidR="004633A9" w:rsidRPr="008048A0" w:rsidSect="00D064B9">
      <w:pgSz w:w="11906" w:h="16838"/>
      <w:pgMar w:top="567" w:right="1134" w:bottom="82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932C0"/>
    <w:multiLevelType w:val="multilevel"/>
    <w:tmpl w:val="B02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379B"/>
    <w:rsid w:val="000D4D01"/>
    <w:rsid w:val="00180B88"/>
    <w:rsid w:val="004633A9"/>
    <w:rsid w:val="005C74CA"/>
    <w:rsid w:val="005E6518"/>
    <w:rsid w:val="008048A0"/>
    <w:rsid w:val="008710C6"/>
    <w:rsid w:val="0088379B"/>
    <w:rsid w:val="00965FC4"/>
    <w:rsid w:val="00BC10DC"/>
    <w:rsid w:val="00CA6945"/>
    <w:rsid w:val="00D064B9"/>
    <w:rsid w:val="00D368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1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9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8379B"/>
    <w:rPr>
      <w:rFonts w:asciiTheme="majorHAnsi" w:eastAsiaTheme="majorEastAsia" w:hAnsiTheme="majorHAnsi" w:cstheme="majorBidi"/>
      <w:sz w:val="18"/>
      <w:szCs w:val="18"/>
    </w:rPr>
  </w:style>
  <w:style w:type="character" w:styleId="a5">
    <w:name w:val="Hyperlink"/>
    <w:basedOn w:val="a0"/>
    <w:uiPriority w:val="99"/>
    <w:unhideWhenUsed/>
    <w:rsid w:val="008048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05275">
      <w:bodyDiv w:val="1"/>
      <w:marLeft w:val="0"/>
      <w:marRight w:val="0"/>
      <w:marTop w:val="0"/>
      <w:marBottom w:val="0"/>
      <w:divBdr>
        <w:top w:val="none" w:sz="0" w:space="0" w:color="auto"/>
        <w:left w:val="none" w:sz="0" w:space="0" w:color="auto"/>
        <w:bottom w:val="none" w:sz="0" w:space="0" w:color="auto"/>
        <w:right w:val="none" w:sz="0" w:space="0" w:color="auto"/>
      </w:divBdr>
    </w:div>
    <w:div w:id="636104366">
      <w:bodyDiv w:val="1"/>
      <w:marLeft w:val="0"/>
      <w:marRight w:val="0"/>
      <w:marTop w:val="0"/>
      <w:marBottom w:val="0"/>
      <w:divBdr>
        <w:top w:val="none" w:sz="0" w:space="0" w:color="auto"/>
        <w:left w:val="none" w:sz="0" w:space="0" w:color="auto"/>
        <w:bottom w:val="none" w:sz="0" w:space="0" w:color="auto"/>
        <w:right w:val="none" w:sz="0" w:space="0" w:color="auto"/>
      </w:divBdr>
    </w:div>
    <w:div w:id="1037463285">
      <w:bodyDiv w:val="1"/>
      <w:marLeft w:val="0"/>
      <w:marRight w:val="0"/>
      <w:marTop w:val="0"/>
      <w:marBottom w:val="0"/>
      <w:divBdr>
        <w:top w:val="none" w:sz="0" w:space="0" w:color="auto"/>
        <w:left w:val="none" w:sz="0" w:space="0" w:color="auto"/>
        <w:bottom w:val="none" w:sz="0" w:space="0" w:color="auto"/>
        <w:right w:val="none" w:sz="0" w:space="0" w:color="auto"/>
      </w:divBdr>
    </w:div>
    <w:div w:id="1118914339">
      <w:bodyDiv w:val="1"/>
      <w:marLeft w:val="0"/>
      <w:marRight w:val="0"/>
      <w:marTop w:val="0"/>
      <w:marBottom w:val="0"/>
      <w:divBdr>
        <w:top w:val="none" w:sz="0" w:space="0" w:color="auto"/>
        <w:left w:val="none" w:sz="0" w:space="0" w:color="auto"/>
        <w:bottom w:val="none" w:sz="0" w:space="0" w:color="auto"/>
        <w:right w:val="none" w:sz="0" w:space="0" w:color="auto"/>
      </w:divBdr>
    </w:div>
    <w:div w:id="1537691569">
      <w:bodyDiv w:val="1"/>
      <w:marLeft w:val="0"/>
      <w:marRight w:val="0"/>
      <w:marTop w:val="0"/>
      <w:marBottom w:val="0"/>
      <w:divBdr>
        <w:top w:val="none" w:sz="0" w:space="0" w:color="auto"/>
        <w:left w:val="none" w:sz="0" w:space="0" w:color="auto"/>
        <w:bottom w:val="none" w:sz="0" w:space="0" w:color="auto"/>
        <w:right w:val="none" w:sz="0" w:space="0" w:color="auto"/>
      </w:divBdr>
    </w:div>
    <w:div w:id="17255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ica.nat.gov.tw/html/8-028-000-01980.htm" TargetMode="External"/><Relationship Id="rId13" Type="http://schemas.openxmlformats.org/officeDocument/2006/relationships/hyperlink" Target="http://moica.nat.gov.tw/html/8-028-000-00915.htm" TargetMode="External"/><Relationship Id="rId18" Type="http://schemas.openxmlformats.org/officeDocument/2006/relationships/hyperlink" Target="http://moica.nat.gov.tw/html/8-028-000-01533.htm" TargetMode="External"/><Relationship Id="rId26" Type="http://schemas.openxmlformats.org/officeDocument/2006/relationships/hyperlink" Target="http://moica.nat.gov.tw/html/8-028-000-01702.htm" TargetMode="External"/><Relationship Id="rId3" Type="http://schemas.microsoft.com/office/2007/relationships/stylesWithEffects" Target="stylesWithEffects.xml"/><Relationship Id="rId21" Type="http://schemas.openxmlformats.org/officeDocument/2006/relationships/hyperlink" Target="http://moica.nat.gov.tw/html/8-028-000-02176.htm" TargetMode="External"/><Relationship Id="rId34" Type="http://schemas.openxmlformats.org/officeDocument/2006/relationships/image" Target="media/image3.jpeg"/><Relationship Id="rId7" Type="http://schemas.openxmlformats.org/officeDocument/2006/relationships/hyperlink" Target="http://moica.nat.gov.tw/html/8-028-000-00304.htm" TargetMode="External"/><Relationship Id="rId12" Type="http://schemas.openxmlformats.org/officeDocument/2006/relationships/hyperlink" Target="http://moica.nat.gov.tw/html/8-028-000-00306.htm" TargetMode="External"/><Relationship Id="rId17" Type="http://schemas.openxmlformats.org/officeDocument/2006/relationships/hyperlink" Target="http://moica.nat.gov.tw/html/8-028-000-00294.htm" TargetMode="External"/><Relationship Id="rId25" Type="http://schemas.openxmlformats.org/officeDocument/2006/relationships/hyperlink" Target="http://moica.nat.gov.tw/html/8-028-000-01704.htm"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moica.nat.gov.tw/html/8-028-000-01432.htm" TargetMode="External"/><Relationship Id="rId20" Type="http://schemas.openxmlformats.org/officeDocument/2006/relationships/hyperlink" Target="http://moica.nat.gov.tw/html/8-028-000-02175.htm" TargetMode="External"/><Relationship Id="rId29" Type="http://schemas.openxmlformats.org/officeDocument/2006/relationships/hyperlink" Target="http://moica.nat.gov.tw/html/8-028-000-00307.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oica.nat.gov.tw/html/8-028-000-00297.htm" TargetMode="External"/><Relationship Id="rId24" Type="http://schemas.openxmlformats.org/officeDocument/2006/relationships/hyperlink" Target="http://moica.nat.gov.tw/html/8-028-000-02171.htm" TargetMode="External"/><Relationship Id="rId32" Type="http://schemas.openxmlformats.org/officeDocument/2006/relationships/hyperlink" Target="http://moica.nat.gov.tw/html/8-028-000-00309.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ica.nat.gov.tw/html/8-028-000-01534.htm" TargetMode="External"/><Relationship Id="rId23" Type="http://schemas.openxmlformats.org/officeDocument/2006/relationships/hyperlink" Target="http://moica.nat.gov.tw/html/8-028-000-02178.htm" TargetMode="External"/><Relationship Id="rId28" Type="http://schemas.openxmlformats.org/officeDocument/2006/relationships/hyperlink" Target="http://moica.nat.gov.tw/html/8-028-000-00928.htm" TargetMode="External"/><Relationship Id="rId36" Type="http://schemas.openxmlformats.org/officeDocument/2006/relationships/fontTable" Target="fontTable.xml"/><Relationship Id="rId10" Type="http://schemas.openxmlformats.org/officeDocument/2006/relationships/hyperlink" Target="http://moica.nat.gov.tw/html/8-028-000-00296.htm" TargetMode="External"/><Relationship Id="rId19" Type="http://schemas.openxmlformats.org/officeDocument/2006/relationships/hyperlink" Target="http://moica.nat.gov.tw/html/8-028-000-00955.htm" TargetMode="External"/><Relationship Id="rId31" Type="http://schemas.openxmlformats.org/officeDocument/2006/relationships/hyperlink" Target="http://moica.nat.gov.tw/html/8-028-000-00308.htm" TargetMode="External"/><Relationship Id="rId4" Type="http://schemas.openxmlformats.org/officeDocument/2006/relationships/settings" Target="settings.xml"/><Relationship Id="rId9" Type="http://schemas.openxmlformats.org/officeDocument/2006/relationships/hyperlink" Target="http://moica.nat.gov.tw/html/8-028-000-00295.htm" TargetMode="External"/><Relationship Id="rId14" Type="http://schemas.openxmlformats.org/officeDocument/2006/relationships/hyperlink" Target="http://moica.nat.gov.tw/html/8-028-000-00298.htm" TargetMode="External"/><Relationship Id="rId22" Type="http://schemas.openxmlformats.org/officeDocument/2006/relationships/hyperlink" Target="http://moica.nat.gov.tw/html/8-028-000-02177.htm" TargetMode="External"/><Relationship Id="rId27" Type="http://schemas.openxmlformats.org/officeDocument/2006/relationships/hyperlink" Target="http://moica.nat.gov.tw/html/8-028-000-00303.htm" TargetMode="External"/><Relationship Id="rId30" Type="http://schemas.openxmlformats.org/officeDocument/2006/relationships/hyperlink" Target="http://moica.nat.gov.tw/html/8-028-000-00310.htm" TargetMode="External"/><Relationship Id="rId35"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沉穩">
  <a:themeElements>
    <a:clrScheme name="沉穩">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沉穩">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沉穩">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志鴻</dc:creator>
  <cp:keywords/>
  <dc:description/>
  <cp:lastModifiedBy>sh16</cp:lastModifiedBy>
  <cp:revision>3</cp:revision>
  <dcterms:created xsi:type="dcterms:W3CDTF">2013-09-10T21:43:00Z</dcterms:created>
  <dcterms:modified xsi:type="dcterms:W3CDTF">2013-09-11T08:51:00Z</dcterms:modified>
</cp:coreProperties>
</file>