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FFB" w:rsidRPr="00EA3D34" w:rsidRDefault="007A1FFB" w:rsidP="007A1FFB">
      <w:pPr>
        <w:jc w:val="center"/>
        <w:rPr>
          <w:rFonts w:ascii="標楷體" w:eastAsia="標楷體" w:hAnsi="標楷體"/>
        </w:rPr>
      </w:pPr>
      <w:bookmarkStart w:id="0" w:name="_GoBack"/>
      <w:bookmarkEnd w:id="0"/>
      <w:r w:rsidRPr="00EA3D34">
        <w:rPr>
          <w:rFonts w:ascii="標楷體" w:eastAsia="標楷體" w:hAnsi="標楷體"/>
        </w:rPr>
        <w:t>整合型視覺形式美感教育實驗計畫─</w:t>
      </w:r>
      <w:r w:rsidRPr="00EA3D34">
        <w:rPr>
          <w:rFonts w:ascii="標楷體" w:eastAsia="標楷體" w:hAnsi="標楷體" w:hint="eastAsia"/>
        </w:rPr>
        <w:t>北</w:t>
      </w:r>
      <w:r w:rsidRPr="00EA3D34">
        <w:rPr>
          <w:rFonts w:ascii="標楷體" w:eastAsia="標楷體" w:hAnsi="標楷體"/>
        </w:rPr>
        <w:t>區美感教育大學基地學校</w:t>
      </w:r>
    </w:p>
    <w:p w:rsidR="006472CA" w:rsidRDefault="00823597" w:rsidP="00823597">
      <w:pPr>
        <w:spacing w:line="400" w:lineRule="exact"/>
        <w:jc w:val="center"/>
        <w:rPr>
          <w:rFonts w:eastAsia="標楷體"/>
          <w:b/>
          <w:sz w:val="32"/>
        </w:rPr>
      </w:pPr>
      <w:r w:rsidRPr="00823597">
        <w:rPr>
          <w:rFonts w:eastAsia="標楷體" w:hint="eastAsia"/>
          <w:b/>
          <w:sz w:val="32"/>
        </w:rPr>
        <w:t>北區</w:t>
      </w:r>
      <w:r w:rsidRPr="006666CE">
        <w:rPr>
          <w:rFonts w:eastAsia="標楷體"/>
          <w:b/>
          <w:sz w:val="32"/>
        </w:rPr>
        <w:t>104</w:t>
      </w:r>
      <w:r w:rsidRPr="006666CE">
        <w:rPr>
          <w:rFonts w:eastAsia="標楷體"/>
          <w:b/>
          <w:sz w:val="32"/>
        </w:rPr>
        <w:t>年度中等學校</w:t>
      </w:r>
      <w:r w:rsidR="00D0596D">
        <w:rPr>
          <w:rFonts w:eastAsia="標楷體" w:hint="eastAsia"/>
          <w:b/>
          <w:sz w:val="32"/>
        </w:rPr>
        <w:t>六</w:t>
      </w:r>
      <w:r w:rsidR="006472CA">
        <w:rPr>
          <w:rFonts w:eastAsia="標楷體" w:hint="eastAsia"/>
          <w:b/>
          <w:sz w:val="32"/>
        </w:rPr>
        <w:t>月份</w:t>
      </w:r>
    </w:p>
    <w:p w:rsidR="007A1FFB" w:rsidRPr="00823597" w:rsidRDefault="00E17C8A" w:rsidP="00823597">
      <w:pPr>
        <w:spacing w:line="400" w:lineRule="exact"/>
        <w:jc w:val="center"/>
        <w:rPr>
          <w:rFonts w:eastAsia="標楷體"/>
          <w:b/>
          <w:sz w:val="32"/>
        </w:rPr>
      </w:pPr>
      <w:r>
        <w:rPr>
          <w:rFonts w:eastAsia="標楷體" w:hint="eastAsia"/>
          <w:b/>
          <w:sz w:val="32"/>
        </w:rPr>
        <w:t>中等學校</w:t>
      </w:r>
      <w:r w:rsidR="00221291">
        <w:rPr>
          <w:rFonts w:eastAsia="標楷體" w:hint="eastAsia"/>
          <w:b/>
          <w:sz w:val="32"/>
        </w:rPr>
        <w:t>各學科／領域</w:t>
      </w:r>
      <w:r w:rsidR="00823597" w:rsidRPr="006666CE">
        <w:rPr>
          <w:rFonts w:eastAsia="標楷體"/>
          <w:b/>
          <w:sz w:val="32"/>
        </w:rPr>
        <w:t>教師視覺形式美感教育講習</w:t>
      </w:r>
    </w:p>
    <w:p w:rsidR="005C7F8B" w:rsidRPr="006472CA" w:rsidRDefault="005C7F8B" w:rsidP="009C3F83">
      <w:pPr>
        <w:pStyle w:val="a3"/>
        <w:jc w:val="center"/>
        <w:rPr>
          <w:bCs/>
          <w:sz w:val="24"/>
          <w:szCs w:val="24"/>
        </w:rPr>
      </w:pPr>
    </w:p>
    <w:p w:rsidR="009C3F83" w:rsidRPr="00744C40" w:rsidRDefault="009C3F83" w:rsidP="009C3F83">
      <w:pPr>
        <w:pStyle w:val="a3"/>
        <w:jc w:val="both"/>
        <w:rPr>
          <w:b/>
          <w:bCs/>
          <w:sz w:val="28"/>
        </w:rPr>
      </w:pPr>
      <w:r w:rsidRPr="00744C40">
        <w:rPr>
          <w:rFonts w:hint="eastAsia"/>
          <w:b/>
          <w:bCs/>
          <w:sz w:val="28"/>
        </w:rPr>
        <w:t>壹、計畫依據</w:t>
      </w:r>
    </w:p>
    <w:p w:rsidR="00823597" w:rsidRPr="006666CE" w:rsidRDefault="00823597" w:rsidP="00823597">
      <w:pPr>
        <w:pStyle w:val="a3"/>
        <w:numPr>
          <w:ilvl w:val="0"/>
          <w:numId w:val="17"/>
        </w:numPr>
        <w:jc w:val="both"/>
        <w:rPr>
          <w:rFonts w:hAnsi="標楷體"/>
          <w:sz w:val="24"/>
        </w:rPr>
      </w:pPr>
      <w:r w:rsidRPr="006666CE">
        <w:rPr>
          <w:rFonts w:hAnsi="標楷體"/>
          <w:sz w:val="24"/>
        </w:rPr>
        <w:t>教育部</w:t>
      </w:r>
      <w:r w:rsidRPr="006666CE">
        <w:rPr>
          <w:rFonts w:hAnsi="標楷體"/>
          <w:sz w:val="24"/>
        </w:rPr>
        <w:t>102.09.25</w:t>
      </w:r>
      <w:r w:rsidRPr="006666CE">
        <w:rPr>
          <w:rFonts w:hAnsi="標楷體"/>
          <w:sz w:val="24"/>
        </w:rPr>
        <w:t>臺教師</w:t>
      </w:r>
      <w:r w:rsidRPr="006666CE">
        <w:rPr>
          <w:rFonts w:hAnsi="標楷體"/>
          <w:sz w:val="24"/>
        </w:rPr>
        <w:t>(</w:t>
      </w:r>
      <w:r w:rsidRPr="006666CE">
        <w:rPr>
          <w:rFonts w:hAnsi="標楷體"/>
          <w:sz w:val="24"/>
        </w:rPr>
        <w:t>一</w:t>
      </w:r>
      <w:r w:rsidRPr="006666CE">
        <w:rPr>
          <w:rFonts w:hAnsi="標楷體"/>
          <w:sz w:val="24"/>
        </w:rPr>
        <w:t>)</w:t>
      </w:r>
      <w:r w:rsidRPr="006666CE">
        <w:rPr>
          <w:rFonts w:hAnsi="標楷體"/>
          <w:sz w:val="24"/>
        </w:rPr>
        <w:t>字第</w:t>
      </w:r>
      <w:r w:rsidRPr="006666CE">
        <w:rPr>
          <w:rFonts w:hAnsi="標楷體"/>
          <w:sz w:val="24"/>
        </w:rPr>
        <w:t>1020134750</w:t>
      </w:r>
      <w:r w:rsidRPr="006666CE">
        <w:rPr>
          <w:rFonts w:hAnsi="標楷體"/>
          <w:sz w:val="24"/>
        </w:rPr>
        <w:t>號函核定「整合型視覺形式美感教育實驗計畫」。</w:t>
      </w:r>
    </w:p>
    <w:p w:rsidR="00823597" w:rsidRPr="006666CE" w:rsidRDefault="00823597" w:rsidP="00823597">
      <w:pPr>
        <w:pStyle w:val="a3"/>
        <w:numPr>
          <w:ilvl w:val="0"/>
          <w:numId w:val="17"/>
        </w:numPr>
        <w:jc w:val="both"/>
        <w:rPr>
          <w:rFonts w:hAnsi="標楷體"/>
          <w:sz w:val="24"/>
        </w:rPr>
      </w:pPr>
      <w:r w:rsidRPr="006666CE">
        <w:rPr>
          <w:rFonts w:hAnsi="標楷體"/>
          <w:sz w:val="24"/>
        </w:rPr>
        <w:t>教育部</w:t>
      </w:r>
      <w:r w:rsidRPr="006666CE">
        <w:rPr>
          <w:rFonts w:hAnsi="標楷體"/>
          <w:sz w:val="24"/>
        </w:rPr>
        <w:t>103.12.05</w:t>
      </w:r>
      <w:r w:rsidRPr="006666CE">
        <w:rPr>
          <w:rFonts w:hAnsi="標楷體"/>
          <w:sz w:val="24"/>
        </w:rPr>
        <w:t>「整合型視覺形式美感教育實驗計畫</w:t>
      </w:r>
      <w:r w:rsidRPr="006666CE">
        <w:rPr>
          <w:rFonts w:hAnsi="標楷體"/>
          <w:sz w:val="24"/>
        </w:rPr>
        <w:t>103</w:t>
      </w:r>
      <w:r w:rsidRPr="006666CE">
        <w:rPr>
          <w:rFonts w:hAnsi="標楷體"/>
          <w:sz w:val="24"/>
        </w:rPr>
        <w:t>年度第</w:t>
      </w:r>
      <w:r w:rsidRPr="006666CE">
        <w:rPr>
          <w:rFonts w:hAnsi="標楷體"/>
          <w:sz w:val="24"/>
        </w:rPr>
        <w:t>4</w:t>
      </w:r>
      <w:r w:rsidRPr="006666CE">
        <w:rPr>
          <w:rFonts w:hAnsi="標楷體"/>
          <w:sz w:val="24"/>
        </w:rPr>
        <w:t>次核心小組及聯席工作會報」決議事項。</w:t>
      </w:r>
    </w:p>
    <w:p w:rsidR="00823597" w:rsidRPr="00597FFA" w:rsidRDefault="00823597" w:rsidP="00823597">
      <w:pPr>
        <w:pStyle w:val="a3"/>
        <w:numPr>
          <w:ilvl w:val="0"/>
          <w:numId w:val="17"/>
        </w:numPr>
        <w:jc w:val="both"/>
        <w:rPr>
          <w:rFonts w:hAnsi="標楷體"/>
          <w:sz w:val="24"/>
        </w:rPr>
      </w:pPr>
      <w:r>
        <w:rPr>
          <w:rFonts w:hAnsi="標楷體" w:hint="eastAsia"/>
          <w:sz w:val="24"/>
        </w:rPr>
        <w:t>北</w:t>
      </w:r>
      <w:r w:rsidRPr="00597FFA">
        <w:rPr>
          <w:rFonts w:hAnsi="標楷體"/>
          <w:sz w:val="24"/>
        </w:rPr>
        <w:t>區美感教育大學基地學校</w:t>
      </w:r>
      <w:r>
        <w:rPr>
          <w:rFonts w:hAnsi="標楷體" w:hint="eastAsia"/>
          <w:sz w:val="24"/>
        </w:rPr>
        <w:t>104</w:t>
      </w:r>
      <w:r w:rsidRPr="00597FFA">
        <w:rPr>
          <w:rFonts w:hAnsi="標楷體"/>
          <w:sz w:val="24"/>
        </w:rPr>
        <w:t>年</w:t>
      </w:r>
      <w:r>
        <w:rPr>
          <w:rFonts w:hAnsi="標楷體" w:hint="eastAsia"/>
          <w:sz w:val="24"/>
        </w:rPr>
        <w:t>01</w:t>
      </w:r>
      <w:r w:rsidRPr="00597FFA">
        <w:rPr>
          <w:rFonts w:hAnsi="標楷體"/>
          <w:sz w:val="24"/>
        </w:rPr>
        <w:t>月</w:t>
      </w:r>
      <w:r>
        <w:rPr>
          <w:rFonts w:hAnsi="標楷體" w:hint="eastAsia"/>
          <w:sz w:val="24"/>
        </w:rPr>
        <w:t>26</w:t>
      </w:r>
      <w:r w:rsidRPr="00597FFA">
        <w:rPr>
          <w:rFonts w:hAnsi="標楷體"/>
          <w:sz w:val="24"/>
        </w:rPr>
        <w:t>日工作會報決議。</w:t>
      </w:r>
    </w:p>
    <w:p w:rsidR="00EA3D34" w:rsidRPr="00823597" w:rsidRDefault="00EA3D34" w:rsidP="00A76315">
      <w:pPr>
        <w:pStyle w:val="a3"/>
        <w:jc w:val="both"/>
        <w:rPr>
          <w:sz w:val="24"/>
        </w:rPr>
      </w:pPr>
    </w:p>
    <w:p w:rsidR="00EA3D34" w:rsidRPr="00744C40" w:rsidRDefault="00EA3D34" w:rsidP="00EA3D34">
      <w:pPr>
        <w:pStyle w:val="a3"/>
        <w:jc w:val="both"/>
        <w:rPr>
          <w:b/>
          <w:bCs/>
          <w:sz w:val="28"/>
        </w:rPr>
      </w:pPr>
      <w:r w:rsidRPr="00744C40">
        <w:rPr>
          <w:rFonts w:hint="eastAsia"/>
          <w:b/>
          <w:bCs/>
          <w:sz w:val="28"/>
        </w:rPr>
        <w:t>貳、計畫目的</w:t>
      </w:r>
    </w:p>
    <w:p w:rsidR="00823597" w:rsidRPr="006666CE" w:rsidRDefault="00823597" w:rsidP="00823597">
      <w:pPr>
        <w:pStyle w:val="a3"/>
        <w:numPr>
          <w:ilvl w:val="0"/>
          <w:numId w:val="18"/>
        </w:numPr>
        <w:jc w:val="both"/>
        <w:rPr>
          <w:rFonts w:hAnsi="標楷體"/>
          <w:sz w:val="24"/>
        </w:rPr>
      </w:pPr>
      <w:r w:rsidRPr="006666CE">
        <w:rPr>
          <w:rFonts w:hAnsi="標楷體"/>
          <w:sz w:val="24"/>
        </w:rPr>
        <w:t>運用大學設計學院之創意設計教學經驗及資源，開創中等學校教育新視野，注入視覺形式美感教育活力。</w:t>
      </w:r>
    </w:p>
    <w:p w:rsidR="00823597" w:rsidRPr="006666CE" w:rsidRDefault="00823597" w:rsidP="00823597">
      <w:pPr>
        <w:pStyle w:val="a3"/>
        <w:numPr>
          <w:ilvl w:val="0"/>
          <w:numId w:val="18"/>
        </w:numPr>
        <w:jc w:val="both"/>
        <w:rPr>
          <w:rFonts w:hAnsi="標楷體"/>
          <w:sz w:val="24"/>
        </w:rPr>
      </w:pPr>
      <w:r w:rsidRPr="006666CE">
        <w:rPr>
          <w:rFonts w:hAnsi="標楷體"/>
          <w:sz w:val="24"/>
        </w:rPr>
        <w:t>建置視覺形式美感教育大學基地學校的輔導網絡，帶動各縣市種子學校及社區視覺形式美感教育活動，營造學校及社區美感協作氛圍，滋養永續之美感生活。</w:t>
      </w:r>
    </w:p>
    <w:p w:rsidR="00823597" w:rsidRPr="006666CE" w:rsidRDefault="00823597" w:rsidP="00823597">
      <w:pPr>
        <w:pStyle w:val="a3"/>
        <w:numPr>
          <w:ilvl w:val="0"/>
          <w:numId w:val="18"/>
        </w:numPr>
        <w:jc w:val="both"/>
        <w:rPr>
          <w:rFonts w:hAnsi="標楷體"/>
          <w:sz w:val="24"/>
        </w:rPr>
      </w:pPr>
      <w:r w:rsidRPr="006666CE">
        <w:rPr>
          <w:rFonts w:hAnsi="標楷體"/>
          <w:sz w:val="24"/>
        </w:rPr>
        <w:t>實施中等學校一般教師視覺形式美感教育講習活動，引發動力，體驗美感，支持並執行學校視覺形式美感教育行動。</w:t>
      </w:r>
    </w:p>
    <w:p w:rsidR="00EA3D34" w:rsidRPr="006472CA" w:rsidRDefault="00EA3D34" w:rsidP="006472CA">
      <w:pPr>
        <w:pStyle w:val="a3"/>
        <w:jc w:val="both"/>
        <w:rPr>
          <w:sz w:val="24"/>
        </w:rPr>
      </w:pPr>
    </w:p>
    <w:p w:rsidR="00EA3D34" w:rsidRPr="00744C40" w:rsidRDefault="00EA3D34" w:rsidP="00EA3D34">
      <w:pPr>
        <w:pStyle w:val="a3"/>
        <w:jc w:val="both"/>
        <w:rPr>
          <w:b/>
          <w:bCs/>
          <w:sz w:val="28"/>
        </w:rPr>
      </w:pPr>
      <w:r w:rsidRPr="00744C40">
        <w:rPr>
          <w:rFonts w:hint="eastAsia"/>
          <w:b/>
          <w:bCs/>
          <w:sz w:val="28"/>
        </w:rPr>
        <w:t>參、辦理單位</w:t>
      </w:r>
    </w:p>
    <w:p w:rsidR="00823597" w:rsidRDefault="00823597" w:rsidP="00823597">
      <w:pPr>
        <w:pStyle w:val="a3"/>
        <w:numPr>
          <w:ilvl w:val="0"/>
          <w:numId w:val="19"/>
        </w:numPr>
        <w:jc w:val="both"/>
        <w:rPr>
          <w:sz w:val="24"/>
        </w:rPr>
      </w:pPr>
      <w:r>
        <w:rPr>
          <w:rFonts w:hAnsi="標楷體" w:hint="eastAsia"/>
          <w:sz w:val="24"/>
        </w:rPr>
        <w:t>指導單位：教育部</w:t>
      </w:r>
    </w:p>
    <w:p w:rsidR="00823597" w:rsidRDefault="00823597" w:rsidP="00823597">
      <w:pPr>
        <w:pStyle w:val="a3"/>
        <w:numPr>
          <w:ilvl w:val="0"/>
          <w:numId w:val="19"/>
        </w:numPr>
        <w:jc w:val="both"/>
        <w:rPr>
          <w:sz w:val="24"/>
        </w:rPr>
      </w:pPr>
      <w:r>
        <w:rPr>
          <w:rFonts w:hAnsi="標楷體" w:hint="eastAsia"/>
          <w:sz w:val="24"/>
        </w:rPr>
        <w:t>主辦單位：國立臺北教育大學</w:t>
      </w:r>
    </w:p>
    <w:p w:rsidR="00823597" w:rsidRDefault="00823597" w:rsidP="00823597">
      <w:pPr>
        <w:pStyle w:val="a3"/>
        <w:numPr>
          <w:ilvl w:val="0"/>
          <w:numId w:val="19"/>
        </w:numPr>
        <w:jc w:val="both"/>
        <w:rPr>
          <w:sz w:val="24"/>
        </w:rPr>
      </w:pPr>
      <w:r>
        <w:rPr>
          <w:rFonts w:hAnsi="標楷體" w:hint="eastAsia"/>
          <w:sz w:val="24"/>
        </w:rPr>
        <w:t>協辦單位：國立臺灣師範大學、國立臺中教育大學、國立高雄師範大學、</w:t>
      </w:r>
      <w:r>
        <w:rPr>
          <w:rFonts w:hAnsi="標楷體"/>
          <w:sz w:val="24"/>
        </w:rPr>
        <w:br/>
      </w:r>
      <w:r>
        <w:rPr>
          <w:rFonts w:hAnsi="標楷體" w:hint="eastAsia"/>
          <w:sz w:val="24"/>
        </w:rPr>
        <w:t xml:space="preserve">　　　　　國立臺東大學、宜蘭縣政府教育處、</w:t>
      </w:r>
      <w:r w:rsidRPr="00631B15">
        <w:rPr>
          <w:rFonts w:hAnsi="標楷體" w:hint="eastAsia"/>
          <w:sz w:val="24"/>
        </w:rPr>
        <w:t>「整合型視覺形式美感教</w:t>
      </w:r>
      <w:r>
        <w:rPr>
          <w:rFonts w:hAnsi="標楷體"/>
          <w:sz w:val="24"/>
        </w:rPr>
        <w:br/>
      </w:r>
      <w:r>
        <w:rPr>
          <w:rFonts w:hAnsi="標楷體" w:hint="eastAsia"/>
          <w:sz w:val="24"/>
        </w:rPr>
        <w:t xml:space="preserve">　　　　　</w:t>
      </w:r>
      <w:r w:rsidRPr="00631B15">
        <w:rPr>
          <w:rFonts w:hAnsi="標楷體" w:hint="eastAsia"/>
          <w:sz w:val="24"/>
        </w:rPr>
        <w:t>育實驗計畫」核心規劃團隊</w:t>
      </w:r>
    </w:p>
    <w:p w:rsidR="00D95ED5" w:rsidRPr="006472CA" w:rsidRDefault="00D95ED5" w:rsidP="00D95ED5">
      <w:pPr>
        <w:pStyle w:val="a3"/>
        <w:jc w:val="both"/>
        <w:rPr>
          <w:sz w:val="24"/>
        </w:rPr>
      </w:pPr>
    </w:p>
    <w:p w:rsidR="00D95ED5" w:rsidRPr="00744C40" w:rsidRDefault="00D95ED5" w:rsidP="00D95ED5">
      <w:pPr>
        <w:pStyle w:val="a3"/>
        <w:jc w:val="both"/>
        <w:rPr>
          <w:b/>
          <w:bCs/>
          <w:sz w:val="28"/>
          <w:szCs w:val="28"/>
        </w:rPr>
      </w:pPr>
      <w:r w:rsidRPr="00744C40">
        <w:rPr>
          <w:rFonts w:hint="eastAsia"/>
          <w:b/>
          <w:bCs/>
          <w:sz w:val="28"/>
          <w:szCs w:val="28"/>
        </w:rPr>
        <w:t>肆、辦理內容</w:t>
      </w:r>
    </w:p>
    <w:p w:rsidR="00B403D3" w:rsidRPr="00060183" w:rsidRDefault="00B403D3" w:rsidP="00B24C3E">
      <w:pPr>
        <w:pStyle w:val="a3"/>
        <w:numPr>
          <w:ilvl w:val="0"/>
          <w:numId w:val="12"/>
        </w:numPr>
        <w:jc w:val="both"/>
        <w:rPr>
          <w:sz w:val="24"/>
        </w:rPr>
      </w:pPr>
      <w:r w:rsidRPr="00060183">
        <w:rPr>
          <w:sz w:val="24"/>
        </w:rPr>
        <w:t>參加對象</w:t>
      </w:r>
      <w:r w:rsidRPr="00060183">
        <w:rPr>
          <w:rFonts w:hint="eastAsia"/>
          <w:sz w:val="24"/>
        </w:rPr>
        <w:t>：</w:t>
      </w:r>
      <w:r w:rsidR="00060183" w:rsidRPr="00060183">
        <w:rPr>
          <w:rFonts w:hint="eastAsia"/>
          <w:sz w:val="24"/>
        </w:rPr>
        <w:t>北區（新北市、臺北市、基隆市、桃園縣、新竹縣市、宜蘭縣、連江縣）</w:t>
      </w:r>
      <w:r w:rsidR="00A74A3E" w:rsidRPr="00EA0F09">
        <w:rPr>
          <w:rFonts w:hAnsi="標楷體"/>
          <w:sz w:val="24"/>
        </w:rPr>
        <w:t>之各國、高中職學校</w:t>
      </w:r>
      <w:r w:rsidR="00F35687">
        <w:rPr>
          <w:rFonts w:hAnsi="標楷體" w:hint="eastAsia"/>
          <w:sz w:val="24"/>
        </w:rPr>
        <w:t>對</w:t>
      </w:r>
      <w:r w:rsidR="002C411B">
        <w:rPr>
          <w:rFonts w:hAnsi="標楷體" w:hint="eastAsia"/>
          <w:sz w:val="24"/>
        </w:rPr>
        <w:t>於</w:t>
      </w:r>
      <w:r w:rsidR="00D0596D">
        <w:rPr>
          <w:rFonts w:hAnsi="標楷體" w:hint="eastAsia"/>
          <w:sz w:val="24"/>
        </w:rPr>
        <w:t>視覺藝術或表演藝術</w:t>
      </w:r>
      <w:r w:rsidR="004D2451">
        <w:rPr>
          <w:rFonts w:hAnsi="標楷體" w:hint="eastAsia"/>
          <w:sz w:val="24"/>
        </w:rPr>
        <w:t>展演</w:t>
      </w:r>
      <w:r w:rsidR="00D0596D">
        <w:rPr>
          <w:rFonts w:hAnsi="標楷體" w:hint="eastAsia"/>
          <w:sz w:val="24"/>
        </w:rPr>
        <w:t>有興趣</w:t>
      </w:r>
      <w:r w:rsidR="00DF31E0">
        <w:rPr>
          <w:rFonts w:hAnsi="標楷體" w:hint="eastAsia"/>
          <w:sz w:val="24"/>
        </w:rPr>
        <w:t>之</w:t>
      </w:r>
      <w:r w:rsidR="002C411B">
        <w:rPr>
          <w:rFonts w:hAnsi="標楷體" w:hint="eastAsia"/>
          <w:sz w:val="24"/>
        </w:rPr>
        <w:t>各學科／領域</w:t>
      </w:r>
      <w:r w:rsidR="00DF31E0">
        <w:rPr>
          <w:rFonts w:hAnsi="標楷體" w:hint="eastAsia"/>
          <w:sz w:val="24"/>
        </w:rPr>
        <w:t>教師</w:t>
      </w:r>
      <w:r w:rsidR="002C411B">
        <w:rPr>
          <w:rFonts w:hAnsi="標楷體" w:hint="eastAsia"/>
          <w:sz w:val="24"/>
        </w:rPr>
        <w:t>均可參與</w:t>
      </w:r>
      <w:r w:rsidR="00060183" w:rsidRPr="00C3469E">
        <w:rPr>
          <w:rFonts w:hint="eastAsia"/>
          <w:color w:val="000000" w:themeColor="text1"/>
          <w:sz w:val="24"/>
        </w:rPr>
        <w:t>。</w:t>
      </w:r>
    </w:p>
    <w:p w:rsidR="0062785A" w:rsidRPr="001E0A1B" w:rsidRDefault="009C3F83" w:rsidP="0062785A">
      <w:pPr>
        <w:pStyle w:val="a3"/>
        <w:numPr>
          <w:ilvl w:val="0"/>
          <w:numId w:val="12"/>
        </w:numPr>
        <w:jc w:val="both"/>
        <w:rPr>
          <w:color w:val="000000" w:themeColor="text1"/>
          <w:sz w:val="24"/>
          <w:szCs w:val="24"/>
        </w:rPr>
      </w:pPr>
      <w:r w:rsidRPr="00494E42">
        <w:rPr>
          <w:color w:val="000000" w:themeColor="text1"/>
          <w:sz w:val="24"/>
        </w:rPr>
        <w:t>研習</w:t>
      </w:r>
      <w:r w:rsidR="0062785A" w:rsidRPr="00494E42">
        <w:rPr>
          <w:rFonts w:hint="eastAsia"/>
          <w:color w:val="000000" w:themeColor="text1"/>
          <w:sz w:val="24"/>
        </w:rPr>
        <w:t>時間</w:t>
      </w:r>
      <w:r w:rsidR="00DF31E0">
        <w:rPr>
          <w:rFonts w:hint="eastAsia"/>
          <w:color w:val="000000" w:themeColor="text1"/>
          <w:sz w:val="24"/>
        </w:rPr>
        <w:t>與人數</w:t>
      </w:r>
      <w:r w:rsidRPr="00494E42">
        <w:rPr>
          <w:rFonts w:hint="eastAsia"/>
          <w:color w:val="000000" w:themeColor="text1"/>
          <w:sz w:val="24"/>
        </w:rPr>
        <w:t>：</w:t>
      </w:r>
      <w:r w:rsidR="0066715D">
        <w:rPr>
          <w:rFonts w:hint="eastAsia"/>
          <w:color w:val="000000" w:themeColor="text1"/>
          <w:sz w:val="24"/>
          <w:szCs w:val="24"/>
        </w:rPr>
        <w:t>（見</w:t>
      </w:r>
      <w:r w:rsidR="00F35687">
        <w:rPr>
          <w:rFonts w:hint="eastAsia"/>
          <w:color w:val="000000" w:themeColor="text1"/>
          <w:sz w:val="24"/>
          <w:szCs w:val="24"/>
        </w:rPr>
        <w:t>下列研習課程表</w:t>
      </w:r>
      <w:r w:rsidR="0066715D">
        <w:rPr>
          <w:rFonts w:hint="eastAsia"/>
          <w:color w:val="000000" w:themeColor="text1"/>
          <w:sz w:val="24"/>
          <w:szCs w:val="24"/>
        </w:rPr>
        <w:t>）</w:t>
      </w:r>
      <w:r w:rsidR="0066715D" w:rsidRPr="00C3469E">
        <w:rPr>
          <w:rFonts w:hint="eastAsia"/>
          <w:color w:val="000000" w:themeColor="text1"/>
          <w:sz w:val="24"/>
        </w:rPr>
        <w:t>。</w:t>
      </w:r>
    </w:p>
    <w:p w:rsidR="00D0596D" w:rsidRDefault="0062785A" w:rsidP="00C3469E">
      <w:pPr>
        <w:pStyle w:val="a3"/>
        <w:numPr>
          <w:ilvl w:val="0"/>
          <w:numId w:val="12"/>
        </w:numPr>
        <w:jc w:val="both"/>
        <w:rPr>
          <w:sz w:val="24"/>
        </w:rPr>
      </w:pPr>
      <w:r w:rsidRPr="00C3469E">
        <w:rPr>
          <w:rFonts w:hint="eastAsia"/>
          <w:sz w:val="24"/>
        </w:rPr>
        <w:t>研習地點：國立臺北教育大學</w:t>
      </w:r>
      <w:r w:rsidR="005C7F8B">
        <w:rPr>
          <w:rFonts w:hint="eastAsia"/>
          <w:sz w:val="24"/>
        </w:rPr>
        <w:t>MoNTUE</w:t>
      </w:r>
      <w:r w:rsidR="005C7F8B">
        <w:rPr>
          <w:rFonts w:hint="eastAsia"/>
          <w:sz w:val="24"/>
        </w:rPr>
        <w:t>北師美術館</w:t>
      </w:r>
      <w:r w:rsidR="0025246A">
        <w:rPr>
          <w:rFonts w:hint="eastAsia"/>
          <w:sz w:val="24"/>
        </w:rPr>
        <w:t>一樓講座區</w:t>
      </w:r>
    </w:p>
    <w:p w:rsidR="005B24AF" w:rsidRDefault="00D0596D" w:rsidP="00D0596D">
      <w:pPr>
        <w:pStyle w:val="a3"/>
        <w:ind w:left="696"/>
        <w:jc w:val="both"/>
        <w:rPr>
          <w:sz w:val="24"/>
        </w:rPr>
      </w:pPr>
      <w:r>
        <w:rPr>
          <w:rFonts w:hint="eastAsia"/>
          <w:sz w:val="24"/>
        </w:rPr>
        <w:t xml:space="preserve">　　　　　</w:t>
      </w:r>
      <w:r>
        <w:rPr>
          <w:rFonts w:hint="eastAsia"/>
          <w:sz w:val="24"/>
        </w:rPr>
        <w:t xml:space="preserve"> </w:t>
      </w:r>
      <w:r w:rsidR="00863487" w:rsidRPr="00C3469E">
        <w:rPr>
          <w:rFonts w:hint="eastAsia"/>
          <w:sz w:val="24"/>
        </w:rPr>
        <w:t>臺</w:t>
      </w:r>
      <w:r w:rsidR="00863487" w:rsidRPr="00C3469E">
        <w:rPr>
          <w:sz w:val="24"/>
        </w:rPr>
        <w:t>北市大安區和平東路二段</w:t>
      </w:r>
      <w:r w:rsidR="00863487" w:rsidRPr="00C3469E">
        <w:rPr>
          <w:sz w:val="24"/>
        </w:rPr>
        <w:t>134</w:t>
      </w:r>
      <w:r w:rsidR="00863487" w:rsidRPr="00C3469E">
        <w:rPr>
          <w:sz w:val="24"/>
        </w:rPr>
        <w:t>號</w:t>
      </w:r>
    </w:p>
    <w:p w:rsidR="009C3F83" w:rsidRPr="0062785A" w:rsidRDefault="009C3F83" w:rsidP="0062785A">
      <w:pPr>
        <w:pStyle w:val="a3"/>
        <w:numPr>
          <w:ilvl w:val="0"/>
          <w:numId w:val="12"/>
        </w:numPr>
        <w:jc w:val="both"/>
        <w:rPr>
          <w:sz w:val="24"/>
        </w:rPr>
      </w:pPr>
      <w:r w:rsidRPr="0062785A">
        <w:rPr>
          <w:sz w:val="24"/>
          <w:szCs w:val="24"/>
        </w:rPr>
        <w:lastRenderedPageBreak/>
        <w:t>研習課程表</w:t>
      </w:r>
      <w:r w:rsidR="0062785A" w:rsidRPr="00D11A6B">
        <w:rPr>
          <w:rFonts w:hint="eastAsia"/>
          <w:sz w:val="24"/>
        </w:rPr>
        <w:t>：</w:t>
      </w:r>
    </w:p>
    <w:p w:rsidR="00C00692" w:rsidRDefault="00C72877" w:rsidP="009C3F83">
      <w:pPr>
        <w:ind w:leftChars="4" w:left="10" w:firstLine="460"/>
        <w:rPr>
          <w:rFonts w:eastAsia="標楷體"/>
        </w:rPr>
      </w:pPr>
      <w:r>
        <w:rPr>
          <w:rFonts w:eastAsia="標楷體" w:hint="eastAsia"/>
        </w:rPr>
        <w:t>全國教師在職進修網課程代碼</w:t>
      </w:r>
      <w:r w:rsidR="004A5293">
        <w:rPr>
          <w:rFonts w:eastAsia="標楷體" w:hint="eastAsia"/>
        </w:rPr>
        <w:t>：</w:t>
      </w:r>
      <w:r w:rsidR="0091524C" w:rsidRPr="0091524C">
        <w:rPr>
          <w:rFonts w:eastAsia="標楷體"/>
          <w:szCs w:val="32"/>
        </w:rPr>
        <w:t>1802170</w:t>
      </w:r>
      <w:r w:rsidR="00C25D6A">
        <w:rPr>
          <w:rFonts w:eastAsia="標楷體" w:hint="eastAsia"/>
          <w:szCs w:val="32"/>
        </w:rPr>
        <w:t>（上午場）</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14"/>
        <w:gridCol w:w="3260"/>
        <w:gridCol w:w="2255"/>
        <w:gridCol w:w="817"/>
        <w:gridCol w:w="818"/>
      </w:tblGrid>
      <w:tr w:rsidR="00930A4C" w:rsidRPr="00A94B30" w:rsidTr="00560D52">
        <w:trPr>
          <w:trHeight w:val="340"/>
          <w:jc w:val="center"/>
        </w:trPr>
        <w:tc>
          <w:tcPr>
            <w:tcW w:w="1384" w:type="dxa"/>
            <w:shd w:val="clear" w:color="auto" w:fill="BFBFBF" w:themeFill="background1" w:themeFillShade="BF"/>
            <w:vAlign w:val="center"/>
          </w:tcPr>
          <w:p w:rsidR="00930A4C" w:rsidRPr="00533A85" w:rsidRDefault="00930A4C" w:rsidP="00F87B99">
            <w:pPr>
              <w:adjustRightInd w:val="0"/>
              <w:ind w:left="1"/>
              <w:jc w:val="center"/>
              <w:rPr>
                <w:rFonts w:ascii="標楷體" w:eastAsia="標楷體" w:hAnsi="標楷體"/>
              </w:rPr>
            </w:pPr>
            <w:r w:rsidRPr="00533A85">
              <w:rPr>
                <w:rFonts w:ascii="標楷體" w:eastAsia="標楷體" w:hAnsi="標楷體" w:hint="eastAsia"/>
              </w:rPr>
              <w:t>日期</w:t>
            </w:r>
          </w:p>
        </w:tc>
        <w:tc>
          <w:tcPr>
            <w:tcW w:w="1714" w:type="dxa"/>
            <w:shd w:val="clear" w:color="auto" w:fill="BFBFBF" w:themeFill="background1" w:themeFillShade="BF"/>
            <w:vAlign w:val="center"/>
          </w:tcPr>
          <w:p w:rsidR="00930A4C" w:rsidRPr="00533A85" w:rsidRDefault="00930A4C" w:rsidP="00F87B99">
            <w:pPr>
              <w:adjustRightInd w:val="0"/>
              <w:ind w:left="1"/>
              <w:jc w:val="center"/>
              <w:rPr>
                <w:rFonts w:ascii="標楷體" w:eastAsia="標楷體" w:hAnsi="標楷體"/>
              </w:rPr>
            </w:pPr>
            <w:r w:rsidRPr="00533A85">
              <w:rPr>
                <w:rFonts w:ascii="標楷體" w:eastAsia="標楷體" w:hAnsi="標楷體"/>
              </w:rPr>
              <w:t>時間</w:t>
            </w:r>
          </w:p>
        </w:tc>
        <w:tc>
          <w:tcPr>
            <w:tcW w:w="3260" w:type="dxa"/>
            <w:shd w:val="clear" w:color="auto" w:fill="BFBFBF" w:themeFill="background1" w:themeFillShade="BF"/>
            <w:vAlign w:val="center"/>
          </w:tcPr>
          <w:p w:rsidR="00930A4C" w:rsidRPr="00533A85" w:rsidRDefault="00930A4C" w:rsidP="00F87B99">
            <w:pPr>
              <w:adjustRightInd w:val="0"/>
              <w:ind w:left="1"/>
              <w:jc w:val="center"/>
              <w:rPr>
                <w:rFonts w:ascii="標楷體" w:eastAsia="標楷體" w:hAnsi="標楷體"/>
              </w:rPr>
            </w:pPr>
            <w:r w:rsidRPr="00533A85">
              <w:rPr>
                <w:rFonts w:ascii="標楷體" w:eastAsia="標楷體" w:hAnsi="標楷體"/>
              </w:rPr>
              <w:t>課程內容</w:t>
            </w:r>
          </w:p>
        </w:tc>
        <w:tc>
          <w:tcPr>
            <w:tcW w:w="2255" w:type="dxa"/>
            <w:shd w:val="clear" w:color="auto" w:fill="BFBFBF" w:themeFill="background1" w:themeFillShade="BF"/>
            <w:vAlign w:val="center"/>
          </w:tcPr>
          <w:p w:rsidR="00930A4C" w:rsidRPr="00533A85" w:rsidRDefault="00930A4C" w:rsidP="00F87B99">
            <w:pPr>
              <w:adjustRightInd w:val="0"/>
              <w:ind w:left="1"/>
              <w:jc w:val="center"/>
              <w:rPr>
                <w:rFonts w:ascii="標楷體" w:eastAsia="標楷體" w:hAnsi="標楷體"/>
              </w:rPr>
            </w:pPr>
            <w:r w:rsidRPr="00533A85">
              <w:rPr>
                <w:rFonts w:ascii="標楷體" w:eastAsia="標楷體" w:hAnsi="標楷體"/>
              </w:rPr>
              <w:t>講師</w:t>
            </w:r>
          </w:p>
        </w:tc>
        <w:tc>
          <w:tcPr>
            <w:tcW w:w="817" w:type="dxa"/>
            <w:shd w:val="clear" w:color="auto" w:fill="BFBFBF" w:themeFill="background1" w:themeFillShade="BF"/>
            <w:vAlign w:val="center"/>
          </w:tcPr>
          <w:p w:rsidR="00930A4C" w:rsidRPr="00A94B30" w:rsidRDefault="00930A4C" w:rsidP="00930A4C">
            <w:pPr>
              <w:adjustRightInd w:val="0"/>
              <w:ind w:left="1"/>
              <w:jc w:val="center"/>
              <w:rPr>
                <w:rFonts w:eastAsia="標楷體"/>
              </w:rPr>
            </w:pPr>
            <w:r w:rsidRPr="00A94B30">
              <w:rPr>
                <w:rFonts w:eastAsia="標楷體" w:hint="eastAsia"/>
              </w:rPr>
              <w:t>地點</w:t>
            </w:r>
          </w:p>
        </w:tc>
        <w:tc>
          <w:tcPr>
            <w:tcW w:w="818" w:type="dxa"/>
            <w:shd w:val="clear" w:color="auto" w:fill="BFBFBF" w:themeFill="background1" w:themeFillShade="BF"/>
            <w:vAlign w:val="center"/>
          </w:tcPr>
          <w:p w:rsidR="00930A4C" w:rsidRPr="00A94B30" w:rsidRDefault="00930A4C" w:rsidP="00930A4C">
            <w:pPr>
              <w:adjustRightInd w:val="0"/>
              <w:ind w:left="1"/>
              <w:jc w:val="center"/>
              <w:rPr>
                <w:rFonts w:eastAsia="標楷體"/>
              </w:rPr>
            </w:pPr>
            <w:r>
              <w:rPr>
                <w:rFonts w:eastAsia="標楷體" w:hint="eastAsia"/>
              </w:rPr>
              <w:t>人數</w:t>
            </w:r>
          </w:p>
        </w:tc>
      </w:tr>
      <w:tr w:rsidR="00930A4C" w:rsidRPr="00A94B30" w:rsidTr="00560D52">
        <w:trPr>
          <w:trHeight w:val="850"/>
          <w:jc w:val="center"/>
        </w:trPr>
        <w:tc>
          <w:tcPr>
            <w:tcW w:w="1384" w:type="dxa"/>
            <w:vMerge w:val="restart"/>
            <w:shd w:val="clear" w:color="auto" w:fill="auto"/>
            <w:vAlign w:val="center"/>
          </w:tcPr>
          <w:p w:rsidR="00930A4C" w:rsidRPr="00533A85" w:rsidRDefault="00930A4C" w:rsidP="00F87B99">
            <w:pPr>
              <w:adjustRightInd w:val="0"/>
              <w:ind w:left="1"/>
              <w:jc w:val="center"/>
              <w:rPr>
                <w:rFonts w:ascii="標楷體" w:eastAsia="標楷體" w:hAnsi="標楷體"/>
              </w:rPr>
            </w:pPr>
            <w:r w:rsidRPr="00533A85">
              <w:rPr>
                <w:rFonts w:ascii="標楷體" w:eastAsia="標楷體" w:hAnsi="標楷體" w:hint="eastAsia"/>
              </w:rPr>
              <w:t>10</w:t>
            </w:r>
            <w:r>
              <w:rPr>
                <w:rFonts w:ascii="標楷體" w:eastAsia="標楷體" w:hAnsi="標楷體" w:hint="eastAsia"/>
              </w:rPr>
              <w:t>4</w:t>
            </w:r>
            <w:r w:rsidRPr="00533A85">
              <w:rPr>
                <w:rFonts w:ascii="標楷體" w:eastAsia="標楷體" w:hAnsi="標楷體" w:hint="eastAsia"/>
              </w:rPr>
              <w:t>年</w:t>
            </w:r>
          </w:p>
          <w:p w:rsidR="00930A4C" w:rsidRPr="00533A85" w:rsidRDefault="00930A4C" w:rsidP="00F87B99">
            <w:pPr>
              <w:adjustRightInd w:val="0"/>
              <w:ind w:left="1"/>
              <w:jc w:val="center"/>
              <w:rPr>
                <w:rFonts w:ascii="標楷體" w:eastAsia="標楷體" w:hAnsi="標楷體"/>
              </w:rPr>
            </w:pPr>
            <w:r>
              <w:rPr>
                <w:rFonts w:ascii="標楷體" w:eastAsia="標楷體" w:hAnsi="標楷體" w:hint="eastAsia"/>
              </w:rPr>
              <w:t>0</w:t>
            </w:r>
            <w:r w:rsidR="00D0596D">
              <w:rPr>
                <w:rFonts w:ascii="標楷體" w:eastAsia="標楷體" w:hAnsi="標楷體" w:hint="eastAsia"/>
              </w:rPr>
              <w:t>6</w:t>
            </w:r>
            <w:r w:rsidRPr="00533A85">
              <w:rPr>
                <w:rFonts w:ascii="標楷體" w:eastAsia="標楷體" w:hAnsi="標楷體" w:hint="eastAsia"/>
              </w:rPr>
              <w:t>月</w:t>
            </w:r>
            <w:r w:rsidR="00D0596D">
              <w:rPr>
                <w:rFonts w:ascii="標楷體" w:eastAsia="標楷體" w:hAnsi="標楷體" w:hint="eastAsia"/>
              </w:rPr>
              <w:t>23</w:t>
            </w:r>
            <w:r w:rsidRPr="00533A85">
              <w:rPr>
                <w:rFonts w:ascii="標楷體" w:eastAsia="標楷體" w:hAnsi="標楷體" w:hint="eastAsia"/>
              </w:rPr>
              <w:t>日</w:t>
            </w:r>
          </w:p>
          <w:p w:rsidR="00930A4C" w:rsidRDefault="00930A4C" w:rsidP="00F87B99">
            <w:pPr>
              <w:adjustRightInd w:val="0"/>
              <w:ind w:left="1"/>
              <w:jc w:val="center"/>
              <w:rPr>
                <w:rFonts w:ascii="標楷體" w:eastAsia="標楷體" w:hAnsi="標楷體"/>
              </w:rPr>
            </w:pPr>
            <w:r w:rsidRPr="00533A85">
              <w:rPr>
                <w:rFonts w:ascii="標楷體" w:eastAsia="標楷體" w:hAnsi="標楷體" w:hint="eastAsia"/>
              </w:rPr>
              <w:t>（</w:t>
            </w:r>
            <w:r w:rsidR="00D0596D">
              <w:rPr>
                <w:rFonts w:ascii="標楷體" w:eastAsia="標楷體" w:hAnsi="標楷體" w:hint="eastAsia"/>
              </w:rPr>
              <w:t>二</w:t>
            </w:r>
            <w:r w:rsidRPr="00533A85">
              <w:rPr>
                <w:rFonts w:ascii="標楷體" w:eastAsia="標楷體" w:hAnsi="標楷體" w:hint="eastAsia"/>
              </w:rPr>
              <w:t>）</w:t>
            </w:r>
          </w:p>
          <w:p w:rsidR="00316AA5" w:rsidRPr="00533A85" w:rsidRDefault="00316AA5" w:rsidP="00F87B99">
            <w:pPr>
              <w:adjustRightInd w:val="0"/>
              <w:ind w:left="1"/>
              <w:jc w:val="center"/>
              <w:rPr>
                <w:rFonts w:ascii="標楷體" w:eastAsia="標楷體" w:hAnsi="標楷體"/>
              </w:rPr>
            </w:pPr>
            <w:r>
              <w:rPr>
                <w:rFonts w:ascii="標楷體" w:eastAsia="標楷體" w:hAnsi="標楷體" w:hint="eastAsia"/>
              </w:rPr>
              <w:t>上午場</w:t>
            </w:r>
          </w:p>
        </w:tc>
        <w:tc>
          <w:tcPr>
            <w:tcW w:w="1714" w:type="dxa"/>
            <w:shd w:val="clear" w:color="auto" w:fill="auto"/>
            <w:vAlign w:val="center"/>
          </w:tcPr>
          <w:p w:rsidR="00930A4C" w:rsidRPr="00533A85" w:rsidRDefault="00D0596D" w:rsidP="00F87B99">
            <w:pPr>
              <w:adjustRightInd w:val="0"/>
              <w:ind w:left="1"/>
              <w:jc w:val="center"/>
              <w:rPr>
                <w:rFonts w:ascii="標楷體" w:eastAsia="標楷體" w:hAnsi="標楷體"/>
              </w:rPr>
            </w:pPr>
            <w:r>
              <w:rPr>
                <w:rFonts w:ascii="標楷體" w:eastAsia="標楷體" w:hAnsi="標楷體" w:hint="eastAsia"/>
              </w:rPr>
              <w:t>08:30-09:00</w:t>
            </w:r>
          </w:p>
        </w:tc>
        <w:tc>
          <w:tcPr>
            <w:tcW w:w="3260" w:type="dxa"/>
            <w:shd w:val="clear" w:color="auto" w:fill="auto"/>
            <w:vAlign w:val="center"/>
          </w:tcPr>
          <w:p w:rsidR="00930A4C" w:rsidRPr="00533A85" w:rsidRDefault="00930A4C" w:rsidP="00F87B99">
            <w:pPr>
              <w:adjustRightInd w:val="0"/>
              <w:ind w:left="1"/>
              <w:jc w:val="center"/>
              <w:rPr>
                <w:rFonts w:ascii="標楷體" w:eastAsia="標楷體" w:hAnsi="標楷體"/>
              </w:rPr>
            </w:pPr>
            <w:r w:rsidRPr="00533A85">
              <w:rPr>
                <w:rFonts w:ascii="標楷體" w:eastAsia="標楷體" w:hAnsi="標楷體"/>
              </w:rPr>
              <w:t>報到、引言</w:t>
            </w:r>
          </w:p>
        </w:tc>
        <w:tc>
          <w:tcPr>
            <w:tcW w:w="2255" w:type="dxa"/>
            <w:shd w:val="clear" w:color="auto" w:fill="auto"/>
            <w:vAlign w:val="center"/>
          </w:tcPr>
          <w:p w:rsidR="00930A4C" w:rsidRDefault="00930A4C" w:rsidP="00F87B99">
            <w:pPr>
              <w:adjustRightInd w:val="0"/>
              <w:ind w:left="1"/>
              <w:jc w:val="center"/>
              <w:rPr>
                <w:rFonts w:ascii="標楷體" w:eastAsia="標楷體" w:hAnsi="標楷體"/>
              </w:rPr>
            </w:pPr>
            <w:r>
              <w:rPr>
                <w:rFonts w:ascii="標楷體" w:eastAsia="標楷體" w:hAnsi="標楷體" w:hint="eastAsia"/>
              </w:rPr>
              <w:t>北區美感教育</w:t>
            </w:r>
          </w:p>
          <w:p w:rsidR="00930A4C" w:rsidRPr="00533A85" w:rsidRDefault="00930A4C" w:rsidP="00F87B99">
            <w:pPr>
              <w:adjustRightInd w:val="0"/>
              <w:ind w:left="1"/>
              <w:jc w:val="center"/>
              <w:rPr>
                <w:rFonts w:ascii="標楷體" w:eastAsia="標楷體" w:hAnsi="標楷體"/>
              </w:rPr>
            </w:pPr>
            <w:r>
              <w:rPr>
                <w:rFonts w:ascii="標楷體" w:eastAsia="標楷體" w:hAnsi="標楷體" w:hint="eastAsia"/>
              </w:rPr>
              <w:t>工作團隊</w:t>
            </w:r>
          </w:p>
        </w:tc>
        <w:tc>
          <w:tcPr>
            <w:tcW w:w="817" w:type="dxa"/>
            <w:vMerge w:val="restart"/>
            <w:shd w:val="clear" w:color="auto" w:fill="auto"/>
            <w:vAlign w:val="center"/>
          </w:tcPr>
          <w:p w:rsidR="00930A4C" w:rsidRPr="00A94B30" w:rsidRDefault="00D0596D" w:rsidP="00F87B99">
            <w:pPr>
              <w:adjustRightInd w:val="0"/>
              <w:jc w:val="center"/>
              <w:rPr>
                <w:rFonts w:eastAsia="標楷體"/>
              </w:rPr>
            </w:pPr>
            <w:r>
              <w:rPr>
                <w:rFonts w:eastAsia="標楷體" w:hint="eastAsia"/>
              </w:rPr>
              <w:t>北師美術館一</w:t>
            </w:r>
            <w:r w:rsidR="00930A4C">
              <w:rPr>
                <w:rFonts w:eastAsia="標楷體" w:hint="eastAsia"/>
              </w:rPr>
              <w:t>樓</w:t>
            </w:r>
            <w:r>
              <w:rPr>
                <w:rFonts w:eastAsia="標楷體" w:hint="eastAsia"/>
              </w:rPr>
              <w:t>講座區</w:t>
            </w:r>
          </w:p>
        </w:tc>
        <w:tc>
          <w:tcPr>
            <w:tcW w:w="818" w:type="dxa"/>
            <w:vMerge w:val="restart"/>
            <w:vAlign w:val="center"/>
          </w:tcPr>
          <w:p w:rsidR="00930A4C" w:rsidRDefault="005E5C1C" w:rsidP="00930A4C">
            <w:pPr>
              <w:adjustRightInd w:val="0"/>
              <w:jc w:val="center"/>
              <w:rPr>
                <w:rFonts w:eastAsia="標楷體"/>
              </w:rPr>
            </w:pPr>
            <w:r>
              <w:rPr>
                <w:rFonts w:eastAsia="標楷體" w:hint="eastAsia"/>
              </w:rPr>
              <w:t>6</w:t>
            </w:r>
            <w:r w:rsidR="00930A4C">
              <w:rPr>
                <w:rFonts w:eastAsia="標楷體" w:hint="eastAsia"/>
              </w:rPr>
              <w:t>0</w:t>
            </w:r>
            <w:r w:rsidR="00930A4C">
              <w:rPr>
                <w:rFonts w:eastAsia="標楷體" w:hint="eastAsia"/>
              </w:rPr>
              <w:t>人</w:t>
            </w:r>
          </w:p>
        </w:tc>
      </w:tr>
      <w:tr w:rsidR="00930A4C" w:rsidRPr="00A94B30" w:rsidTr="00560D52">
        <w:trPr>
          <w:trHeight w:val="850"/>
          <w:jc w:val="center"/>
        </w:trPr>
        <w:tc>
          <w:tcPr>
            <w:tcW w:w="1384" w:type="dxa"/>
            <w:vMerge/>
            <w:shd w:val="clear" w:color="auto" w:fill="auto"/>
            <w:vAlign w:val="center"/>
          </w:tcPr>
          <w:p w:rsidR="00930A4C" w:rsidRPr="00533A85" w:rsidRDefault="00930A4C" w:rsidP="00F87B99">
            <w:pPr>
              <w:adjustRightInd w:val="0"/>
              <w:ind w:left="1"/>
              <w:jc w:val="center"/>
              <w:rPr>
                <w:rFonts w:ascii="標楷體" w:eastAsia="標楷體" w:hAnsi="標楷體"/>
              </w:rPr>
            </w:pPr>
          </w:p>
        </w:tc>
        <w:tc>
          <w:tcPr>
            <w:tcW w:w="1714" w:type="dxa"/>
            <w:shd w:val="clear" w:color="auto" w:fill="auto"/>
            <w:vAlign w:val="center"/>
          </w:tcPr>
          <w:p w:rsidR="00930A4C" w:rsidRPr="00533A85" w:rsidRDefault="00D0596D" w:rsidP="00E32CC4">
            <w:pPr>
              <w:adjustRightInd w:val="0"/>
              <w:ind w:left="1"/>
              <w:jc w:val="center"/>
              <w:rPr>
                <w:rFonts w:ascii="標楷體" w:eastAsia="標楷體" w:hAnsi="標楷體"/>
              </w:rPr>
            </w:pPr>
            <w:r>
              <w:rPr>
                <w:rFonts w:ascii="標楷體" w:eastAsia="標楷體" w:hAnsi="標楷體" w:hint="eastAsia"/>
              </w:rPr>
              <w:t>09:00-10:00</w:t>
            </w:r>
          </w:p>
        </w:tc>
        <w:tc>
          <w:tcPr>
            <w:tcW w:w="3260" w:type="dxa"/>
            <w:shd w:val="clear" w:color="auto" w:fill="auto"/>
            <w:vAlign w:val="center"/>
          </w:tcPr>
          <w:p w:rsidR="00891E12" w:rsidRDefault="00D0596D" w:rsidP="00F87B99">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視覺形式美感教育</w:t>
            </w:r>
          </w:p>
          <w:p w:rsidR="00D0596D" w:rsidRPr="00563DD3" w:rsidRDefault="00D0596D" w:rsidP="00891E12">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實驗課程實例分享</w:t>
            </w:r>
          </w:p>
        </w:tc>
        <w:tc>
          <w:tcPr>
            <w:tcW w:w="2255" w:type="dxa"/>
            <w:shd w:val="clear" w:color="auto" w:fill="auto"/>
            <w:vAlign w:val="center"/>
          </w:tcPr>
          <w:p w:rsidR="001F7498" w:rsidRDefault="001F7498" w:rsidP="001F7498">
            <w:pPr>
              <w:adjustRightInd w:val="0"/>
              <w:ind w:left="1"/>
              <w:jc w:val="center"/>
              <w:rPr>
                <w:rFonts w:ascii="標楷體" w:eastAsia="標楷體" w:hAnsi="標楷體"/>
              </w:rPr>
            </w:pPr>
            <w:r>
              <w:rPr>
                <w:rFonts w:ascii="標楷體" w:eastAsia="標楷體" w:hAnsi="標楷體" w:hint="eastAsia"/>
              </w:rPr>
              <w:t>臺北市立弘道國中</w:t>
            </w:r>
          </w:p>
          <w:p w:rsidR="00E32CC4" w:rsidRPr="00533A85" w:rsidRDefault="001F7498" w:rsidP="001F7498">
            <w:pPr>
              <w:adjustRightInd w:val="0"/>
              <w:ind w:left="1"/>
              <w:jc w:val="center"/>
              <w:rPr>
                <w:rFonts w:ascii="標楷體" w:eastAsia="標楷體" w:hAnsi="標楷體"/>
              </w:rPr>
            </w:pPr>
            <w:r>
              <w:rPr>
                <w:rFonts w:ascii="標楷體" w:eastAsia="標楷體" w:hAnsi="標楷體" w:hint="eastAsia"/>
              </w:rPr>
              <w:t>張婷宜老師</w:t>
            </w:r>
          </w:p>
        </w:tc>
        <w:tc>
          <w:tcPr>
            <w:tcW w:w="817" w:type="dxa"/>
            <w:vMerge/>
            <w:shd w:val="clear" w:color="auto" w:fill="auto"/>
          </w:tcPr>
          <w:p w:rsidR="00930A4C" w:rsidRPr="00A94B30" w:rsidRDefault="00930A4C" w:rsidP="00F87B99">
            <w:pPr>
              <w:adjustRightInd w:val="0"/>
              <w:ind w:left="1"/>
              <w:jc w:val="center"/>
              <w:rPr>
                <w:rFonts w:eastAsia="標楷體"/>
              </w:rPr>
            </w:pPr>
          </w:p>
        </w:tc>
        <w:tc>
          <w:tcPr>
            <w:tcW w:w="818" w:type="dxa"/>
            <w:vMerge/>
          </w:tcPr>
          <w:p w:rsidR="00930A4C" w:rsidRPr="00A94B30" w:rsidRDefault="00930A4C" w:rsidP="00F87B99">
            <w:pPr>
              <w:adjustRightInd w:val="0"/>
              <w:ind w:left="1"/>
              <w:jc w:val="center"/>
              <w:rPr>
                <w:rFonts w:eastAsia="標楷體"/>
              </w:rPr>
            </w:pPr>
          </w:p>
        </w:tc>
      </w:tr>
      <w:tr w:rsidR="00D0596D" w:rsidRPr="00A94B30" w:rsidTr="00560D52">
        <w:trPr>
          <w:trHeight w:val="850"/>
          <w:jc w:val="center"/>
        </w:trPr>
        <w:tc>
          <w:tcPr>
            <w:tcW w:w="1384" w:type="dxa"/>
            <w:vMerge/>
            <w:shd w:val="clear" w:color="auto" w:fill="auto"/>
            <w:vAlign w:val="center"/>
          </w:tcPr>
          <w:p w:rsidR="00D0596D" w:rsidRPr="00533A85" w:rsidRDefault="00D0596D" w:rsidP="00F87B99">
            <w:pPr>
              <w:adjustRightInd w:val="0"/>
              <w:ind w:left="1"/>
              <w:jc w:val="center"/>
              <w:rPr>
                <w:rFonts w:ascii="標楷體" w:eastAsia="標楷體" w:hAnsi="標楷體"/>
              </w:rPr>
            </w:pPr>
          </w:p>
        </w:tc>
        <w:tc>
          <w:tcPr>
            <w:tcW w:w="1714" w:type="dxa"/>
            <w:shd w:val="clear" w:color="auto" w:fill="auto"/>
            <w:vAlign w:val="center"/>
          </w:tcPr>
          <w:p w:rsidR="00D0596D" w:rsidRDefault="00D0596D" w:rsidP="00E32CC4">
            <w:pPr>
              <w:adjustRightInd w:val="0"/>
              <w:ind w:left="1"/>
              <w:jc w:val="center"/>
              <w:rPr>
                <w:rFonts w:ascii="標楷體" w:eastAsia="標楷體" w:hAnsi="標楷體"/>
              </w:rPr>
            </w:pPr>
            <w:r>
              <w:rPr>
                <w:rFonts w:ascii="標楷體" w:eastAsia="標楷體" w:hAnsi="標楷體" w:hint="eastAsia"/>
              </w:rPr>
              <w:t>10:00-11:00</w:t>
            </w:r>
          </w:p>
        </w:tc>
        <w:tc>
          <w:tcPr>
            <w:tcW w:w="3260" w:type="dxa"/>
            <w:shd w:val="clear" w:color="auto" w:fill="auto"/>
            <w:vAlign w:val="center"/>
          </w:tcPr>
          <w:p w:rsidR="00891E12" w:rsidRDefault="00D0596D" w:rsidP="00D0596D">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視覺形式美感教育</w:t>
            </w:r>
          </w:p>
          <w:p w:rsidR="00D0596D" w:rsidRDefault="00D0596D" w:rsidP="00891E12">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實驗課程實例分享</w:t>
            </w:r>
          </w:p>
        </w:tc>
        <w:tc>
          <w:tcPr>
            <w:tcW w:w="2255" w:type="dxa"/>
            <w:shd w:val="clear" w:color="auto" w:fill="auto"/>
            <w:vAlign w:val="center"/>
          </w:tcPr>
          <w:p w:rsidR="00891E12" w:rsidRDefault="00891E12" w:rsidP="00F87B99">
            <w:pPr>
              <w:adjustRightInd w:val="0"/>
              <w:ind w:left="1"/>
              <w:jc w:val="center"/>
              <w:rPr>
                <w:rFonts w:ascii="標楷體" w:eastAsia="標楷體" w:hAnsi="標楷體"/>
              </w:rPr>
            </w:pPr>
            <w:r>
              <w:rPr>
                <w:rFonts w:ascii="標楷體" w:eastAsia="標楷體" w:hAnsi="標楷體" w:hint="eastAsia"/>
              </w:rPr>
              <w:t>新北市立中和國中</w:t>
            </w:r>
          </w:p>
          <w:p w:rsidR="00D0596D" w:rsidRDefault="00433375" w:rsidP="00F87B99">
            <w:pPr>
              <w:adjustRightInd w:val="0"/>
              <w:ind w:left="1"/>
              <w:jc w:val="center"/>
              <w:rPr>
                <w:rFonts w:ascii="標楷體" w:eastAsia="標楷體" w:hAnsi="標楷體"/>
              </w:rPr>
            </w:pPr>
            <w:r>
              <w:rPr>
                <w:rFonts w:ascii="標楷體" w:eastAsia="標楷體" w:hAnsi="標楷體" w:hint="eastAsia"/>
              </w:rPr>
              <w:t>吳靜美</w:t>
            </w:r>
            <w:r w:rsidR="00891E12">
              <w:rPr>
                <w:rFonts w:ascii="標楷體" w:eastAsia="標楷體" w:hAnsi="標楷體" w:hint="eastAsia"/>
              </w:rPr>
              <w:t>老師</w:t>
            </w:r>
          </w:p>
        </w:tc>
        <w:tc>
          <w:tcPr>
            <w:tcW w:w="817" w:type="dxa"/>
            <w:vMerge/>
            <w:shd w:val="clear" w:color="auto" w:fill="auto"/>
          </w:tcPr>
          <w:p w:rsidR="00D0596D" w:rsidRPr="00A94B30" w:rsidRDefault="00D0596D" w:rsidP="00F87B99">
            <w:pPr>
              <w:adjustRightInd w:val="0"/>
              <w:ind w:left="1"/>
              <w:jc w:val="center"/>
              <w:rPr>
                <w:rFonts w:eastAsia="標楷體"/>
              </w:rPr>
            </w:pPr>
          </w:p>
        </w:tc>
        <w:tc>
          <w:tcPr>
            <w:tcW w:w="818" w:type="dxa"/>
            <w:vMerge/>
          </w:tcPr>
          <w:p w:rsidR="00D0596D" w:rsidRPr="00A94B30" w:rsidRDefault="00D0596D" w:rsidP="00F87B99">
            <w:pPr>
              <w:adjustRightInd w:val="0"/>
              <w:ind w:left="1"/>
              <w:jc w:val="center"/>
              <w:rPr>
                <w:rFonts w:eastAsia="標楷體"/>
              </w:rPr>
            </w:pPr>
          </w:p>
        </w:tc>
      </w:tr>
      <w:tr w:rsidR="00930A4C" w:rsidRPr="00A94B30" w:rsidTr="00560D52">
        <w:trPr>
          <w:trHeight w:val="850"/>
          <w:jc w:val="center"/>
        </w:trPr>
        <w:tc>
          <w:tcPr>
            <w:tcW w:w="1384" w:type="dxa"/>
            <w:vMerge/>
            <w:shd w:val="clear" w:color="auto" w:fill="auto"/>
            <w:vAlign w:val="center"/>
          </w:tcPr>
          <w:p w:rsidR="00930A4C" w:rsidRPr="00533A85" w:rsidRDefault="00930A4C" w:rsidP="00F87B99">
            <w:pPr>
              <w:adjustRightInd w:val="0"/>
              <w:ind w:left="1"/>
              <w:jc w:val="center"/>
              <w:rPr>
                <w:rFonts w:ascii="標楷體" w:eastAsia="標楷體" w:hAnsi="標楷體"/>
              </w:rPr>
            </w:pPr>
          </w:p>
        </w:tc>
        <w:tc>
          <w:tcPr>
            <w:tcW w:w="1714" w:type="dxa"/>
            <w:shd w:val="clear" w:color="auto" w:fill="auto"/>
            <w:vAlign w:val="center"/>
          </w:tcPr>
          <w:p w:rsidR="00930A4C" w:rsidRDefault="00D0596D" w:rsidP="005E5C1C">
            <w:pPr>
              <w:adjustRightInd w:val="0"/>
              <w:ind w:left="1"/>
              <w:jc w:val="center"/>
              <w:rPr>
                <w:rFonts w:ascii="標楷體" w:eastAsia="標楷體" w:hAnsi="標楷體"/>
              </w:rPr>
            </w:pPr>
            <w:r>
              <w:rPr>
                <w:rFonts w:ascii="標楷體" w:eastAsia="標楷體" w:hAnsi="標楷體" w:hint="eastAsia"/>
              </w:rPr>
              <w:t>11:00-12:00</w:t>
            </w:r>
          </w:p>
        </w:tc>
        <w:tc>
          <w:tcPr>
            <w:tcW w:w="3260" w:type="dxa"/>
            <w:shd w:val="clear" w:color="auto" w:fill="auto"/>
            <w:vAlign w:val="center"/>
          </w:tcPr>
          <w:p w:rsidR="00D0596D" w:rsidRDefault="00D0596D" w:rsidP="00D0596D">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美感教育實例體驗：</w:t>
            </w:r>
          </w:p>
          <w:p w:rsidR="00D0596D" w:rsidRDefault="00D0596D" w:rsidP="00D0596D">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第13屆台新藝術獎大展</w:t>
            </w:r>
          </w:p>
        </w:tc>
        <w:tc>
          <w:tcPr>
            <w:tcW w:w="2255" w:type="dxa"/>
            <w:shd w:val="clear" w:color="auto" w:fill="auto"/>
            <w:vAlign w:val="center"/>
          </w:tcPr>
          <w:p w:rsidR="002B4FD9" w:rsidRDefault="002B4FD9" w:rsidP="002B4FD9">
            <w:pPr>
              <w:adjustRightInd w:val="0"/>
              <w:ind w:left="1"/>
              <w:jc w:val="center"/>
              <w:rPr>
                <w:rFonts w:ascii="標楷體" w:eastAsia="標楷體" w:hAnsi="標楷體"/>
              </w:rPr>
            </w:pPr>
            <w:r>
              <w:rPr>
                <w:rFonts w:ascii="標楷體" w:eastAsia="標楷體" w:hAnsi="標楷體" w:hint="eastAsia"/>
              </w:rPr>
              <w:t>北區美感教育</w:t>
            </w:r>
          </w:p>
          <w:p w:rsidR="00E32CC4" w:rsidRPr="00E81CDD" w:rsidRDefault="002B4FD9" w:rsidP="002B4FD9">
            <w:pPr>
              <w:adjustRightInd w:val="0"/>
              <w:ind w:left="1"/>
              <w:jc w:val="center"/>
              <w:rPr>
                <w:rFonts w:ascii="標楷體" w:eastAsia="標楷體" w:hAnsi="標楷體"/>
              </w:rPr>
            </w:pPr>
            <w:r>
              <w:rPr>
                <w:rFonts w:ascii="標楷體" w:eastAsia="標楷體" w:hAnsi="標楷體" w:hint="eastAsia"/>
              </w:rPr>
              <w:t>工作團隊</w:t>
            </w:r>
          </w:p>
        </w:tc>
        <w:tc>
          <w:tcPr>
            <w:tcW w:w="817" w:type="dxa"/>
            <w:vMerge/>
            <w:shd w:val="clear" w:color="auto" w:fill="auto"/>
          </w:tcPr>
          <w:p w:rsidR="00930A4C" w:rsidRPr="00A94B30" w:rsidRDefault="00930A4C" w:rsidP="00F87B99">
            <w:pPr>
              <w:adjustRightInd w:val="0"/>
              <w:ind w:left="1"/>
              <w:jc w:val="center"/>
              <w:rPr>
                <w:rFonts w:eastAsia="標楷體"/>
              </w:rPr>
            </w:pPr>
          </w:p>
        </w:tc>
        <w:tc>
          <w:tcPr>
            <w:tcW w:w="818" w:type="dxa"/>
            <w:vMerge/>
          </w:tcPr>
          <w:p w:rsidR="00930A4C" w:rsidRPr="00A94B30" w:rsidRDefault="00930A4C" w:rsidP="00F87B99">
            <w:pPr>
              <w:adjustRightInd w:val="0"/>
              <w:ind w:left="1"/>
              <w:jc w:val="center"/>
              <w:rPr>
                <w:rFonts w:eastAsia="標楷體"/>
              </w:rPr>
            </w:pPr>
          </w:p>
        </w:tc>
      </w:tr>
    </w:tbl>
    <w:p w:rsidR="003F325A" w:rsidRDefault="003F325A" w:rsidP="00D10A36">
      <w:pPr>
        <w:ind w:leftChars="4" w:left="10" w:firstLine="460"/>
        <w:rPr>
          <w:rFonts w:eastAsia="標楷體"/>
        </w:rPr>
      </w:pPr>
    </w:p>
    <w:p w:rsidR="001156C2" w:rsidRPr="00E17C8A" w:rsidRDefault="001156C2" w:rsidP="00D10A36">
      <w:pPr>
        <w:ind w:leftChars="4" w:left="10" w:firstLine="460"/>
        <w:rPr>
          <w:rFonts w:ascii="標楷體" w:eastAsia="標楷體" w:hAnsi="標楷體"/>
        </w:rPr>
      </w:pPr>
      <w:r>
        <w:rPr>
          <w:rFonts w:eastAsia="標楷體" w:hint="eastAsia"/>
        </w:rPr>
        <w:t>全國教師在職進修網課程代碼</w:t>
      </w:r>
      <w:r w:rsidRPr="0091524C">
        <w:rPr>
          <w:rFonts w:eastAsia="標楷體" w:hint="eastAsia"/>
          <w:szCs w:val="32"/>
        </w:rPr>
        <w:t>：</w:t>
      </w:r>
      <w:r w:rsidR="0091524C" w:rsidRPr="0091524C">
        <w:rPr>
          <w:rFonts w:eastAsia="標楷體"/>
          <w:szCs w:val="32"/>
        </w:rPr>
        <w:t>1802171</w:t>
      </w:r>
      <w:r w:rsidR="00C25D6A">
        <w:rPr>
          <w:rFonts w:eastAsia="標楷體" w:hint="eastAsia"/>
          <w:szCs w:val="32"/>
        </w:rPr>
        <w:t>（下午場）</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14"/>
        <w:gridCol w:w="3260"/>
        <w:gridCol w:w="2255"/>
        <w:gridCol w:w="817"/>
        <w:gridCol w:w="818"/>
      </w:tblGrid>
      <w:tr w:rsidR="006561AE" w:rsidRPr="00A94B30" w:rsidTr="00560D52">
        <w:trPr>
          <w:trHeight w:val="340"/>
          <w:jc w:val="center"/>
        </w:trPr>
        <w:tc>
          <w:tcPr>
            <w:tcW w:w="1384" w:type="dxa"/>
            <w:shd w:val="clear" w:color="auto" w:fill="BFBFBF" w:themeFill="background1" w:themeFillShade="BF"/>
            <w:vAlign w:val="center"/>
          </w:tcPr>
          <w:p w:rsidR="006561AE" w:rsidRPr="00533A85" w:rsidRDefault="006561AE" w:rsidP="00FC28CD">
            <w:pPr>
              <w:adjustRightInd w:val="0"/>
              <w:ind w:left="1"/>
              <w:jc w:val="center"/>
              <w:rPr>
                <w:rFonts w:ascii="標楷體" w:eastAsia="標楷體" w:hAnsi="標楷體"/>
              </w:rPr>
            </w:pPr>
            <w:r w:rsidRPr="00533A85">
              <w:rPr>
                <w:rFonts w:ascii="標楷體" w:eastAsia="標楷體" w:hAnsi="標楷體" w:hint="eastAsia"/>
              </w:rPr>
              <w:t>日期</w:t>
            </w:r>
          </w:p>
        </w:tc>
        <w:tc>
          <w:tcPr>
            <w:tcW w:w="1714" w:type="dxa"/>
            <w:shd w:val="clear" w:color="auto" w:fill="BFBFBF" w:themeFill="background1" w:themeFillShade="BF"/>
            <w:vAlign w:val="center"/>
          </w:tcPr>
          <w:p w:rsidR="006561AE" w:rsidRPr="00533A85" w:rsidRDefault="006561AE" w:rsidP="00FC28CD">
            <w:pPr>
              <w:adjustRightInd w:val="0"/>
              <w:ind w:left="1"/>
              <w:jc w:val="center"/>
              <w:rPr>
                <w:rFonts w:ascii="標楷體" w:eastAsia="標楷體" w:hAnsi="標楷體"/>
              </w:rPr>
            </w:pPr>
            <w:r w:rsidRPr="00533A85">
              <w:rPr>
                <w:rFonts w:ascii="標楷體" w:eastAsia="標楷體" w:hAnsi="標楷體"/>
              </w:rPr>
              <w:t>時間</w:t>
            </w:r>
          </w:p>
        </w:tc>
        <w:tc>
          <w:tcPr>
            <w:tcW w:w="3260" w:type="dxa"/>
            <w:shd w:val="clear" w:color="auto" w:fill="BFBFBF" w:themeFill="background1" w:themeFillShade="BF"/>
            <w:vAlign w:val="center"/>
          </w:tcPr>
          <w:p w:rsidR="006561AE" w:rsidRPr="00533A85" w:rsidRDefault="006561AE" w:rsidP="00FC28CD">
            <w:pPr>
              <w:adjustRightInd w:val="0"/>
              <w:ind w:left="1"/>
              <w:jc w:val="center"/>
              <w:rPr>
                <w:rFonts w:ascii="標楷體" w:eastAsia="標楷體" w:hAnsi="標楷體"/>
              </w:rPr>
            </w:pPr>
            <w:r w:rsidRPr="00533A85">
              <w:rPr>
                <w:rFonts w:ascii="標楷體" w:eastAsia="標楷體" w:hAnsi="標楷體"/>
              </w:rPr>
              <w:t>課程內容</w:t>
            </w:r>
          </w:p>
        </w:tc>
        <w:tc>
          <w:tcPr>
            <w:tcW w:w="2255" w:type="dxa"/>
            <w:shd w:val="clear" w:color="auto" w:fill="BFBFBF" w:themeFill="background1" w:themeFillShade="BF"/>
            <w:vAlign w:val="center"/>
          </w:tcPr>
          <w:p w:rsidR="006561AE" w:rsidRPr="00533A85" w:rsidRDefault="006561AE" w:rsidP="00FC28CD">
            <w:pPr>
              <w:adjustRightInd w:val="0"/>
              <w:ind w:left="1"/>
              <w:jc w:val="center"/>
              <w:rPr>
                <w:rFonts w:ascii="標楷體" w:eastAsia="標楷體" w:hAnsi="標楷體"/>
              </w:rPr>
            </w:pPr>
            <w:r w:rsidRPr="00533A85">
              <w:rPr>
                <w:rFonts w:ascii="標楷體" w:eastAsia="標楷體" w:hAnsi="標楷體"/>
              </w:rPr>
              <w:t>講師</w:t>
            </w:r>
          </w:p>
        </w:tc>
        <w:tc>
          <w:tcPr>
            <w:tcW w:w="817" w:type="dxa"/>
            <w:shd w:val="clear" w:color="auto" w:fill="BFBFBF" w:themeFill="background1" w:themeFillShade="BF"/>
            <w:vAlign w:val="center"/>
          </w:tcPr>
          <w:p w:rsidR="006561AE" w:rsidRPr="00A94B30" w:rsidRDefault="006561AE" w:rsidP="00FC28CD">
            <w:pPr>
              <w:adjustRightInd w:val="0"/>
              <w:ind w:left="1"/>
              <w:jc w:val="center"/>
              <w:rPr>
                <w:rFonts w:eastAsia="標楷體"/>
              </w:rPr>
            </w:pPr>
            <w:r w:rsidRPr="00A94B30">
              <w:rPr>
                <w:rFonts w:eastAsia="標楷體" w:hint="eastAsia"/>
              </w:rPr>
              <w:t>地點</w:t>
            </w:r>
          </w:p>
        </w:tc>
        <w:tc>
          <w:tcPr>
            <w:tcW w:w="818" w:type="dxa"/>
            <w:shd w:val="clear" w:color="auto" w:fill="BFBFBF" w:themeFill="background1" w:themeFillShade="BF"/>
            <w:vAlign w:val="center"/>
          </w:tcPr>
          <w:p w:rsidR="006561AE" w:rsidRPr="00A94B30" w:rsidRDefault="006561AE" w:rsidP="00FC28CD">
            <w:pPr>
              <w:adjustRightInd w:val="0"/>
              <w:ind w:left="1"/>
              <w:jc w:val="center"/>
              <w:rPr>
                <w:rFonts w:eastAsia="標楷體"/>
              </w:rPr>
            </w:pPr>
            <w:r>
              <w:rPr>
                <w:rFonts w:eastAsia="標楷體" w:hint="eastAsia"/>
              </w:rPr>
              <w:t>人數</w:t>
            </w:r>
          </w:p>
        </w:tc>
      </w:tr>
      <w:tr w:rsidR="00D0596D" w:rsidRPr="00A94B30" w:rsidTr="00560D52">
        <w:trPr>
          <w:trHeight w:val="850"/>
          <w:jc w:val="center"/>
        </w:trPr>
        <w:tc>
          <w:tcPr>
            <w:tcW w:w="1384" w:type="dxa"/>
            <w:vMerge w:val="restart"/>
            <w:shd w:val="clear" w:color="auto" w:fill="auto"/>
            <w:vAlign w:val="center"/>
          </w:tcPr>
          <w:p w:rsidR="00D0596D" w:rsidRPr="00533A85" w:rsidRDefault="00D0596D" w:rsidP="00FC28CD">
            <w:pPr>
              <w:adjustRightInd w:val="0"/>
              <w:ind w:left="1"/>
              <w:jc w:val="center"/>
              <w:rPr>
                <w:rFonts w:ascii="標楷體" w:eastAsia="標楷體" w:hAnsi="標楷體"/>
              </w:rPr>
            </w:pPr>
            <w:r w:rsidRPr="00533A85">
              <w:rPr>
                <w:rFonts w:ascii="標楷體" w:eastAsia="標楷體" w:hAnsi="標楷體" w:hint="eastAsia"/>
              </w:rPr>
              <w:t>10</w:t>
            </w:r>
            <w:r>
              <w:rPr>
                <w:rFonts w:ascii="標楷體" w:eastAsia="標楷體" w:hAnsi="標楷體" w:hint="eastAsia"/>
              </w:rPr>
              <w:t>4</w:t>
            </w:r>
            <w:r w:rsidRPr="00533A85">
              <w:rPr>
                <w:rFonts w:ascii="標楷體" w:eastAsia="標楷體" w:hAnsi="標楷體" w:hint="eastAsia"/>
              </w:rPr>
              <w:t>年</w:t>
            </w:r>
          </w:p>
          <w:p w:rsidR="00D0596D" w:rsidRPr="00533A85" w:rsidRDefault="00D0596D" w:rsidP="00FC28CD">
            <w:pPr>
              <w:adjustRightInd w:val="0"/>
              <w:ind w:left="1"/>
              <w:jc w:val="center"/>
              <w:rPr>
                <w:rFonts w:ascii="標楷體" w:eastAsia="標楷體" w:hAnsi="標楷體"/>
              </w:rPr>
            </w:pPr>
            <w:r>
              <w:rPr>
                <w:rFonts w:ascii="標楷體" w:eastAsia="標楷體" w:hAnsi="標楷體" w:hint="eastAsia"/>
              </w:rPr>
              <w:t>06</w:t>
            </w:r>
            <w:r w:rsidRPr="00533A85">
              <w:rPr>
                <w:rFonts w:ascii="標楷體" w:eastAsia="標楷體" w:hAnsi="標楷體" w:hint="eastAsia"/>
              </w:rPr>
              <w:t>月</w:t>
            </w:r>
            <w:r>
              <w:rPr>
                <w:rFonts w:ascii="標楷體" w:eastAsia="標楷體" w:hAnsi="標楷體" w:hint="eastAsia"/>
              </w:rPr>
              <w:t>2</w:t>
            </w:r>
            <w:r w:rsidR="00D14F27">
              <w:rPr>
                <w:rFonts w:ascii="標楷體" w:eastAsia="標楷體" w:hAnsi="標楷體" w:hint="eastAsia"/>
              </w:rPr>
              <w:t>3</w:t>
            </w:r>
            <w:r w:rsidRPr="00533A85">
              <w:rPr>
                <w:rFonts w:ascii="標楷體" w:eastAsia="標楷體" w:hAnsi="標楷體" w:hint="eastAsia"/>
              </w:rPr>
              <w:t>日</w:t>
            </w:r>
          </w:p>
          <w:p w:rsidR="00D0596D" w:rsidRDefault="00D0596D" w:rsidP="00FC28CD">
            <w:pPr>
              <w:adjustRightInd w:val="0"/>
              <w:ind w:left="1"/>
              <w:jc w:val="center"/>
              <w:rPr>
                <w:rFonts w:ascii="標楷體" w:eastAsia="標楷體" w:hAnsi="標楷體"/>
              </w:rPr>
            </w:pPr>
            <w:r w:rsidRPr="00533A85">
              <w:rPr>
                <w:rFonts w:ascii="標楷體" w:eastAsia="標楷體" w:hAnsi="標楷體" w:hint="eastAsia"/>
              </w:rPr>
              <w:t>（</w:t>
            </w:r>
            <w:r w:rsidR="00D14F27">
              <w:rPr>
                <w:rFonts w:ascii="標楷體" w:eastAsia="標楷體" w:hAnsi="標楷體" w:hint="eastAsia"/>
              </w:rPr>
              <w:t>二</w:t>
            </w:r>
            <w:r w:rsidRPr="00533A85">
              <w:rPr>
                <w:rFonts w:ascii="標楷體" w:eastAsia="標楷體" w:hAnsi="標楷體" w:hint="eastAsia"/>
              </w:rPr>
              <w:t>）</w:t>
            </w:r>
          </w:p>
          <w:p w:rsidR="00316AA5" w:rsidRPr="00533A85" w:rsidRDefault="00316AA5" w:rsidP="00FC28CD">
            <w:pPr>
              <w:adjustRightInd w:val="0"/>
              <w:ind w:left="1"/>
              <w:jc w:val="center"/>
              <w:rPr>
                <w:rFonts w:ascii="標楷體" w:eastAsia="標楷體" w:hAnsi="標楷體"/>
              </w:rPr>
            </w:pPr>
            <w:r>
              <w:rPr>
                <w:rFonts w:ascii="標楷體" w:eastAsia="標楷體" w:hAnsi="標楷體" w:hint="eastAsia"/>
              </w:rPr>
              <w:t>下午場</w:t>
            </w:r>
          </w:p>
        </w:tc>
        <w:tc>
          <w:tcPr>
            <w:tcW w:w="1714" w:type="dxa"/>
            <w:shd w:val="clear" w:color="auto" w:fill="auto"/>
            <w:vAlign w:val="center"/>
          </w:tcPr>
          <w:p w:rsidR="00D0596D" w:rsidRPr="00533A85" w:rsidRDefault="00811BF4" w:rsidP="001B3D4E">
            <w:pPr>
              <w:adjustRightInd w:val="0"/>
              <w:ind w:left="1"/>
              <w:jc w:val="center"/>
              <w:rPr>
                <w:rFonts w:ascii="標楷體" w:eastAsia="標楷體" w:hAnsi="標楷體"/>
              </w:rPr>
            </w:pPr>
            <w:r>
              <w:rPr>
                <w:rFonts w:ascii="標楷體" w:eastAsia="標楷體" w:hAnsi="標楷體" w:hint="eastAsia"/>
              </w:rPr>
              <w:t>13:30-14:00</w:t>
            </w:r>
          </w:p>
        </w:tc>
        <w:tc>
          <w:tcPr>
            <w:tcW w:w="3260" w:type="dxa"/>
            <w:shd w:val="clear" w:color="auto" w:fill="auto"/>
            <w:vAlign w:val="center"/>
          </w:tcPr>
          <w:p w:rsidR="00D0596D" w:rsidRPr="00533A85" w:rsidRDefault="00D0596D" w:rsidP="00FC28CD">
            <w:pPr>
              <w:adjustRightInd w:val="0"/>
              <w:ind w:left="1"/>
              <w:jc w:val="center"/>
              <w:rPr>
                <w:rFonts w:ascii="標楷體" w:eastAsia="標楷體" w:hAnsi="標楷體"/>
              </w:rPr>
            </w:pPr>
            <w:r w:rsidRPr="00533A85">
              <w:rPr>
                <w:rFonts w:ascii="標楷體" w:eastAsia="標楷體" w:hAnsi="標楷體"/>
              </w:rPr>
              <w:t>報到、引言</w:t>
            </w:r>
          </w:p>
        </w:tc>
        <w:tc>
          <w:tcPr>
            <w:tcW w:w="2255" w:type="dxa"/>
            <w:shd w:val="clear" w:color="auto" w:fill="auto"/>
            <w:vAlign w:val="center"/>
          </w:tcPr>
          <w:p w:rsidR="00D0596D" w:rsidRDefault="00D0596D" w:rsidP="00FC28CD">
            <w:pPr>
              <w:adjustRightInd w:val="0"/>
              <w:ind w:left="1"/>
              <w:jc w:val="center"/>
              <w:rPr>
                <w:rFonts w:ascii="標楷體" w:eastAsia="標楷體" w:hAnsi="標楷體"/>
              </w:rPr>
            </w:pPr>
            <w:r>
              <w:rPr>
                <w:rFonts w:ascii="標楷體" w:eastAsia="標楷體" w:hAnsi="標楷體" w:hint="eastAsia"/>
              </w:rPr>
              <w:t>北區美感教育</w:t>
            </w:r>
          </w:p>
          <w:p w:rsidR="00D0596D" w:rsidRPr="00533A85" w:rsidRDefault="00D0596D" w:rsidP="00FC28CD">
            <w:pPr>
              <w:adjustRightInd w:val="0"/>
              <w:ind w:left="1"/>
              <w:jc w:val="center"/>
              <w:rPr>
                <w:rFonts w:ascii="標楷體" w:eastAsia="標楷體" w:hAnsi="標楷體"/>
              </w:rPr>
            </w:pPr>
            <w:r>
              <w:rPr>
                <w:rFonts w:ascii="標楷體" w:eastAsia="標楷體" w:hAnsi="標楷體" w:hint="eastAsia"/>
              </w:rPr>
              <w:t>工作團隊</w:t>
            </w:r>
          </w:p>
        </w:tc>
        <w:tc>
          <w:tcPr>
            <w:tcW w:w="817" w:type="dxa"/>
            <w:vMerge w:val="restart"/>
            <w:shd w:val="clear" w:color="auto" w:fill="auto"/>
            <w:vAlign w:val="center"/>
          </w:tcPr>
          <w:p w:rsidR="00D0596D" w:rsidRPr="00A94B30" w:rsidRDefault="00D0596D" w:rsidP="00FC28CD">
            <w:pPr>
              <w:adjustRightInd w:val="0"/>
              <w:jc w:val="center"/>
              <w:rPr>
                <w:rFonts w:eastAsia="標楷體"/>
              </w:rPr>
            </w:pPr>
            <w:r>
              <w:rPr>
                <w:rFonts w:eastAsia="標楷體" w:hint="eastAsia"/>
              </w:rPr>
              <w:t>北師美術館一樓講座區</w:t>
            </w:r>
          </w:p>
        </w:tc>
        <w:tc>
          <w:tcPr>
            <w:tcW w:w="818" w:type="dxa"/>
            <w:vMerge w:val="restart"/>
            <w:vAlign w:val="center"/>
          </w:tcPr>
          <w:p w:rsidR="00D0596D" w:rsidRDefault="00D0596D" w:rsidP="00FC28CD">
            <w:pPr>
              <w:adjustRightInd w:val="0"/>
              <w:jc w:val="center"/>
              <w:rPr>
                <w:rFonts w:eastAsia="標楷體"/>
              </w:rPr>
            </w:pPr>
            <w:r>
              <w:rPr>
                <w:rFonts w:eastAsia="標楷體" w:hint="eastAsia"/>
              </w:rPr>
              <w:t>60</w:t>
            </w:r>
            <w:r>
              <w:rPr>
                <w:rFonts w:eastAsia="標楷體" w:hint="eastAsia"/>
              </w:rPr>
              <w:t>人</w:t>
            </w:r>
          </w:p>
        </w:tc>
      </w:tr>
      <w:tr w:rsidR="00891E12" w:rsidRPr="00A94B30" w:rsidTr="00560D52">
        <w:trPr>
          <w:trHeight w:val="850"/>
          <w:jc w:val="center"/>
        </w:trPr>
        <w:tc>
          <w:tcPr>
            <w:tcW w:w="1384" w:type="dxa"/>
            <w:vMerge/>
            <w:shd w:val="clear" w:color="auto" w:fill="auto"/>
            <w:vAlign w:val="center"/>
          </w:tcPr>
          <w:p w:rsidR="00891E12" w:rsidRPr="00533A85" w:rsidRDefault="00891E12" w:rsidP="00FC28CD">
            <w:pPr>
              <w:adjustRightInd w:val="0"/>
              <w:ind w:left="1"/>
              <w:jc w:val="center"/>
              <w:rPr>
                <w:rFonts w:ascii="標楷體" w:eastAsia="標楷體" w:hAnsi="標楷體"/>
              </w:rPr>
            </w:pPr>
          </w:p>
        </w:tc>
        <w:tc>
          <w:tcPr>
            <w:tcW w:w="1714" w:type="dxa"/>
            <w:shd w:val="clear" w:color="auto" w:fill="auto"/>
            <w:vAlign w:val="center"/>
          </w:tcPr>
          <w:p w:rsidR="00891E12" w:rsidRPr="00533A85" w:rsidRDefault="00891E12" w:rsidP="001B3D4E">
            <w:pPr>
              <w:adjustRightInd w:val="0"/>
              <w:ind w:left="1"/>
              <w:jc w:val="center"/>
              <w:rPr>
                <w:rFonts w:ascii="標楷體" w:eastAsia="標楷體" w:hAnsi="標楷體"/>
              </w:rPr>
            </w:pPr>
            <w:r>
              <w:rPr>
                <w:rFonts w:ascii="標楷體" w:eastAsia="標楷體" w:hAnsi="標楷體" w:hint="eastAsia"/>
              </w:rPr>
              <w:t>14:00-15:00</w:t>
            </w:r>
          </w:p>
        </w:tc>
        <w:tc>
          <w:tcPr>
            <w:tcW w:w="3260" w:type="dxa"/>
            <w:shd w:val="clear" w:color="auto" w:fill="auto"/>
            <w:vAlign w:val="center"/>
          </w:tcPr>
          <w:p w:rsidR="00891E12" w:rsidRDefault="00891E12" w:rsidP="001B3D4E">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視覺形式美感教育</w:t>
            </w:r>
          </w:p>
          <w:p w:rsidR="00891E12" w:rsidRPr="00563DD3" w:rsidRDefault="00891E12" w:rsidP="001B3D4E">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實驗課程實例分享</w:t>
            </w:r>
          </w:p>
        </w:tc>
        <w:tc>
          <w:tcPr>
            <w:tcW w:w="2255" w:type="dxa"/>
            <w:shd w:val="clear" w:color="auto" w:fill="auto"/>
            <w:vAlign w:val="center"/>
          </w:tcPr>
          <w:p w:rsidR="00891E12" w:rsidRDefault="00891E12" w:rsidP="00FC28CD">
            <w:pPr>
              <w:adjustRightInd w:val="0"/>
              <w:ind w:left="1"/>
              <w:jc w:val="center"/>
              <w:rPr>
                <w:rFonts w:ascii="標楷體" w:eastAsia="標楷體" w:hAnsi="標楷體"/>
              </w:rPr>
            </w:pPr>
            <w:r>
              <w:rPr>
                <w:rFonts w:ascii="標楷體" w:eastAsia="標楷體" w:hAnsi="標楷體" w:hint="eastAsia"/>
              </w:rPr>
              <w:t>新竹縣立忠孝國中</w:t>
            </w:r>
          </w:p>
          <w:p w:rsidR="00891E12" w:rsidRPr="00533A85" w:rsidRDefault="00891E12" w:rsidP="00FC28CD">
            <w:pPr>
              <w:adjustRightInd w:val="0"/>
              <w:ind w:left="1"/>
              <w:jc w:val="center"/>
              <w:rPr>
                <w:rFonts w:ascii="標楷體" w:eastAsia="標楷體" w:hAnsi="標楷體"/>
              </w:rPr>
            </w:pPr>
            <w:r>
              <w:rPr>
                <w:rFonts w:ascii="標楷體" w:eastAsia="標楷體" w:hAnsi="標楷體" w:hint="eastAsia"/>
              </w:rPr>
              <w:t>杜心如老師</w:t>
            </w:r>
          </w:p>
        </w:tc>
        <w:tc>
          <w:tcPr>
            <w:tcW w:w="817" w:type="dxa"/>
            <w:vMerge/>
            <w:shd w:val="clear" w:color="auto" w:fill="auto"/>
          </w:tcPr>
          <w:p w:rsidR="00891E12" w:rsidRPr="00A94B30" w:rsidRDefault="00891E12" w:rsidP="00FC28CD">
            <w:pPr>
              <w:adjustRightInd w:val="0"/>
              <w:ind w:left="1"/>
              <w:jc w:val="center"/>
              <w:rPr>
                <w:rFonts w:eastAsia="標楷體"/>
              </w:rPr>
            </w:pPr>
          </w:p>
        </w:tc>
        <w:tc>
          <w:tcPr>
            <w:tcW w:w="818" w:type="dxa"/>
            <w:vMerge/>
          </w:tcPr>
          <w:p w:rsidR="00891E12" w:rsidRPr="00A94B30" w:rsidRDefault="00891E12" w:rsidP="00FC28CD">
            <w:pPr>
              <w:adjustRightInd w:val="0"/>
              <w:ind w:left="1"/>
              <w:jc w:val="center"/>
              <w:rPr>
                <w:rFonts w:eastAsia="標楷體"/>
              </w:rPr>
            </w:pPr>
          </w:p>
        </w:tc>
      </w:tr>
      <w:tr w:rsidR="00891E12" w:rsidRPr="00A94B30" w:rsidTr="00560D52">
        <w:trPr>
          <w:trHeight w:val="850"/>
          <w:jc w:val="center"/>
        </w:trPr>
        <w:tc>
          <w:tcPr>
            <w:tcW w:w="1384" w:type="dxa"/>
            <w:vMerge/>
            <w:shd w:val="clear" w:color="auto" w:fill="auto"/>
            <w:vAlign w:val="center"/>
          </w:tcPr>
          <w:p w:rsidR="00891E12" w:rsidRPr="00533A85" w:rsidRDefault="00891E12" w:rsidP="00FC28CD">
            <w:pPr>
              <w:adjustRightInd w:val="0"/>
              <w:ind w:left="1"/>
              <w:jc w:val="center"/>
              <w:rPr>
                <w:rFonts w:ascii="標楷體" w:eastAsia="標楷體" w:hAnsi="標楷體"/>
              </w:rPr>
            </w:pPr>
          </w:p>
        </w:tc>
        <w:tc>
          <w:tcPr>
            <w:tcW w:w="1714" w:type="dxa"/>
            <w:shd w:val="clear" w:color="auto" w:fill="auto"/>
            <w:vAlign w:val="center"/>
          </w:tcPr>
          <w:p w:rsidR="00891E12" w:rsidRDefault="00891E12" w:rsidP="001B3D4E">
            <w:pPr>
              <w:adjustRightInd w:val="0"/>
              <w:ind w:left="1"/>
              <w:jc w:val="center"/>
              <w:rPr>
                <w:rFonts w:ascii="標楷體" w:eastAsia="標楷體" w:hAnsi="標楷體"/>
              </w:rPr>
            </w:pPr>
            <w:r>
              <w:rPr>
                <w:rFonts w:ascii="標楷體" w:eastAsia="標楷體" w:hAnsi="標楷體" w:hint="eastAsia"/>
              </w:rPr>
              <w:t>15:00-16:00</w:t>
            </w:r>
          </w:p>
        </w:tc>
        <w:tc>
          <w:tcPr>
            <w:tcW w:w="3260" w:type="dxa"/>
            <w:shd w:val="clear" w:color="auto" w:fill="auto"/>
            <w:vAlign w:val="center"/>
          </w:tcPr>
          <w:p w:rsidR="00891E12" w:rsidRDefault="00891E12" w:rsidP="001B3D4E">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視覺形式美感教育</w:t>
            </w:r>
          </w:p>
          <w:p w:rsidR="00891E12" w:rsidRDefault="00891E12" w:rsidP="001B3D4E">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實驗課程實例分享</w:t>
            </w:r>
          </w:p>
        </w:tc>
        <w:tc>
          <w:tcPr>
            <w:tcW w:w="2255" w:type="dxa"/>
            <w:shd w:val="clear" w:color="auto" w:fill="auto"/>
            <w:vAlign w:val="center"/>
          </w:tcPr>
          <w:p w:rsidR="001F7498" w:rsidRDefault="001F7498" w:rsidP="001F7498">
            <w:pPr>
              <w:adjustRightInd w:val="0"/>
              <w:ind w:left="1"/>
              <w:jc w:val="center"/>
              <w:rPr>
                <w:rFonts w:ascii="標楷體" w:eastAsia="標楷體" w:hAnsi="標楷體"/>
              </w:rPr>
            </w:pPr>
            <w:r>
              <w:rPr>
                <w:rFonts w:ascii="標楷體" w:eastAsia="標楷體" w:hAnsi="標楷體" w:hint="eastAsia"/>
              </w:rPr>
              <w:t>臺北市立復興高中</w:t>
            </w:r>
          </w:p>
          <w:p w:rsidR="00891E12" w:rsidRPr="001F7498" w:rsidRDefault="001F7498" w:rsidP="001F7498">
            <w:pPr>
              <w:adjustRightInd w:val="0"/>
              <w:ind w:left="1"/>
              <w:jc w:val="center"/>
              <w:rPr>
                <w:rFonts w:ascii="標楷體" w:eastAsia="標楷體" w:hAnsi="標楷體"/>
              </w:rPr>
            </w:pPr>
            <w:r>
              <w:rPr>
                <w:rFonts w:ascii="標楷體" w:eastAsia="標楷體" w:hAnsi="標楷體" w:hint="eastAsia"/>
              </w:rPr>
              <w:t>朱晶明老師</w:t>
            </w:r>
          </w:p>
        </w:tc>
        <w:tc>
          <w:tcPr>
            <w:tcW w:w="817" w:type="dxa"/>
            <w:vMerge/>
            <w:shd w:val="clear" w:color="auto" w:fill="auto"/>
          </w:tcPr>
          <w:p w:rsidR="00891E12" w:rsidRPr="00A94B30" w:rsidRDefault="00891E12" w:rsidP="00FC28CD">
            <w:pPr>
              <w:adjustRightInd w:val="0"/>
              <w:ind w:left="1"/>
              <w:jc w:val="center"/>
              <w:rPr>
                <w:rFonts w:eastAsia="標楷體"/>
              </w:rPr>
            </w:pPr>
          </w:p>
        </w:tc>
        <w:tc>
          <w:tcPr>
            <w:tcW w:w="818" w:type="dxa"/>
            <w:vMerge/>
          </w:tcPr>
          <w:p w:rsidR="00891E12" w:rsidRPr="00A94B30" w:rsidRDefault="00891E12" w:rsidP="00FC28CD">
            <w:pPr>
              <w:adjustRightInd w:val="0"/>
              <w:ind w:left="1"/>
              <w:jc w:val="center"/>
              <w:rPr>
                <w:rFonts w:eastAsia="標楷體"/>
              </w:rPr>
            </w:pPr>
          </w:p>
        </w:tc>
      </w:tr>
      <w:tr w:rsidR="00D0596D" w:rsidRPr="00A94B30" w:rsidTr="00560D52">
        <w:trPr>
          <w:trHeight w:val="850"/>
          <w:jc w:val="center"/>
        </w:trPr>
        <w:tc>
          <w:tcPr>
            <w:tcW w:w="1384" w:type="dxa"/>
            <w:vMerge/>
            <w:shd w:val="clear" w:color="auto" w:fill="auto"/>
            <w:vAlign w:val="center"/>
          </w:tcPr>
          <w:p w:rsidR="00D0596D" w:rsidRPr="00533A85" w:rsidRDefault="00D0596D" w:rsidP="00FC28CD">
            <w:pPr>
              <w:adjustRightInd w:val="0"/>
              <w:ind w:left="1"/>
              <w:jc w:val="center"/>
              <w:rPr>
                <w:rFonts w:ascii="標楷體" w:eastAsia="標楷體" w:hAnsi="標楷體"/>
              </w:rPr>
            </w:pPr>
          </w:p>
        </w:tc>
        <w:tc>
          <w:tcPr>
            <w:tcW w:w="1714" w:type="dxa"/>
            <w:shd w:val="clear" w:color="auto" w:fill="auto"/>
            <w:vAlign w:val="center"/>
          </w:tcPr>
          <w:p w:rsidR="00D0596D" w:rsidRDefault="00811BF4" w:rsidP="001B3D4E">
            <w:pPr>
              <w:adjustRightInd w:val="0"/>
              <w:ind w:left="1"/>
              <w:jc w:val="center"/>
              <w:rPr>
                <w:rFonts w:ascii="標楷體" w:eastAsia="標楷體" w:hAnsi="標楷體"/>
              </w:rPr>
            </w:pPr>
            <w:r>
              <w:rPr>
                <w:rFonts w:ascii="標楷體" w:eastAsia="標楷體" w:hAnsi="標楷體" w:hint="eastAsia"/>
              </w:rPr>
              <w:t>16:00-17:00</w:t>
            </w:r>
          </w:p>
        </w:tc>
        <w:tc>
          <w:tcPr>
            <w:tcW w:w="3260" w:type="dxa"/>
            <w:shd w:val="clear" w:color="auto" w:fill="auto"/>
            <w:vAlign w:val="center"/>
          </w:tcPr>
          <w:p w:rsidR="00D0596D" w:rsidRDefault="00D0596D" w:rsidP="00D0596D">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美感教育實例體驗：</w:t>
            </w:r>
          </w:p>
          <w:p w:rsidR="00D0596D" w:rsidRDefault="00D0596D" w:rsidP="00D0596D">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第13屆台新藝術獎大展</w:t>
            </w:r>
          </w:p>
        </w:tc>
        <w:tc>
          <w:tcPr>
            <w:tcW w:w="2255" w:type="dxa"/>
            <w:shd w:val="clear" w:color="auto" w:fill="auto"/>
            <w:vAlign w:val="center"/>
          </w:tcPr>
          <w:p w:rsidR="002B4FD9" w:rsidRDefault="002B4FD9" w:rsidP="002B4FD9">
            <w:pPr>
              <w:adjustRightInd w:val="0"/>
              <w:ind w:left="1"/>
              <w:jc w:val="center"/>
              <w:rPr>
                <w:rFonts w:ascii="標楷體" w:eastAsia="標楷體" w:hAnsi="標楷體"/>
              </w:rPr>
            </w:pPr>
            <w:r>
              <w:rPr>
                <w:rFonts w:ascii="標楷體" w:eastAsia="標楷體" w:hAnsi="標楷體" w:hint="eastAsia"/>
              </w:rPr>
              <w:t>北區美感教育</w:t>
            </w:r>
          </w:p>
          <w:p w:rsidR="00D0596D" w:rsidRPr="00E81CDD" w:rsidRDefault="002B4FD9" w:rsidP="002B4FD9">
            <w:pPr>
              <w:adjustRightInd w:val="0"/>
              <w:ind w:left="1"/>
              <w:jc w:val="center"/>
              <w:rPr>
                <w:rFonts w:ascii="標楷體" w:eastAsia="標楷體" w:hAnsi="標楷體"/>
              </w:rPr>
            </w:pPr>
            <w:r>
              <w:rPr>
                <w:rFonts w:ascii="標楷體" w:eastAsia="標楷體" w:hAnsi="標楷體" w:hint="eastAsia"/>
              </w:rPr>
              <w:t>工作團隊</w:t>
            </w:r>
          </w:p>
        </w:tc>
        <w:tc>
          <w:tcPr>
            <w:tcW w:w="817" w:type="dxa"/>
            <w:vMerge/>
            <w:shd w:val="clear" w:color="auto" w:fill="auto"/>
          </w:tcPr>
          <w:p w:rsidR="00D0596D" w:rsidRPr="00A94B30" w:rsidRDefault="00D0596D" w:rsidP="00FC28CD">
            <w:pPr>
              <w:adjustRightInd w:val="0"/>
              <w:ind w:left="1"/>
              <w:jc w:val="center"/>
              <w:rPr>
                <w:rFonts w:eastAsia="標楷體"/>
              </w:rPr>
            </w:pPr>
          </w:p>
        </w:tc>
        <w:tc>
          <w:tcPr>
            <w:tcW w:w="818" w:type="dxa"/>
            <w:vMerge/>
          </w:tcPr>
          <w:p w:rsidR="00D0596D" w:rsidRPr="00A94B30" w:rsidRDefault="00D0596D" w:rsidP="00FC28CD">
            <w:pPr>
              <w:adjustRightInd w:val="0"/>
              <w:ind w:left="1"/>
              <w:jc w:val="center"/>
              <w:rPr>
                <w:rFonts w:eastAsia="標楷體"/>
              </w:rPr>
            </w:pPr>
          </w:p>
        </w:tc>
      </w:tr>
    </w:tbl>
    <w:p w:rsidR="006561AE" w:rsidRDefault="006561AE" w:rsidP="00D10A36">
      <w:pPr>
        <w:ind w:leftChars="4" w:left="10" w:firstLine="460"/>
        <w:rPr>
          <w:rFonts w:eastAsia="標楷體"/>
        </w:rPr>
      </w:pPr>
    </w:p>
    <w:p w:rsidR="00440614" w:rsidRPr="00D306C6" w:rsidRDefault="00440614" w:rsidP="00440614">
      <w:pPr>
        <w:ind w:leftChars="4" w:left="10" w:firstLine="460"/>
        <w:rPr>
          <w:rFonts w:ascii="標楷體" w:eastAsia="標楷體" w:hAnsi="標楷體"/>
        </w:rPr>
      </w:pPr>
      <w:r>
        <w:rPr>
          <w:rFonts w:eastAsia="標楷體" w:hint="eastAsia"/>
        </w:rPr>
        <w:t>全國教師在職進修網課程代碼</w:t>
      </w:r>
      <w:r w:rsidRPr="0091524C">
        <w:rPr>
          <w:rFonts w:eastAsia="標楷體" w:hint="eastAsia"/>
          <w:szCs w:val="32"/>
        </w:rPr>
        <w:t>：</w:t>
      </w:r>
      <w:r w:rsidR="0091524C" w:rsidRPr="0091524C">
        <w:rPr>
          <w:rFonts w:eastAsia="標楷體"/>
          <w:szCs w:val="32"/>
        </w:rPr>
        <w:t>1802172</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14"/>
        <w:gridCol w:w="3260"/>
        <w:gridCol w:w="2255"/>
        <w:gridCol w:w="817"/>
        <w:gridCol w:w="818"/>
      </w:tblGrid>
      <w:tr w:rsidR="00440614" w:rsidRPr="00A94B30" w:rsidTr="00560D52">
        <w:trPr>
          <w:trHeight w:val="340"/>
          <w:jc w:val="center"/>
        </w:trPr>
        <w:tc>
          <w:tcPr>
            <w:tcW w:w="1384" w:type="dxa"/>
            <w:shd w:val="clear" w:color="auto" w:fill="BFBFBF" w:themeFill="background1" w:themeFillShade="BF"/>
            <w:vAlign w:val="center"/>
          </w:tcPr>
          <w:p w:rsidR="00440614" w:rsidRPr="00533A85" w:rsidRDefault="00440614" w:rsidP="001B3D4E">
            <w:pPr>
              <w:adjustRightInd w:val="0"/>
              <w:ind w:left="1"/>
              <w:jc w:val="center"/>
              <w:rPr>
                <w:rFonts w:ascii="標楷體" w:eastAsia="標楷體" w:hAnsi="標楷體"/>
              </w:rPr>
            </w:pPr>
            <w:r w:rsidRPr="00533A85">
              <w:rPr>
                <w:rFonts w:ascii="標楷體" w:eastAsia="標楷體" w:hAnsi="標楷體" w:hint="eastAsia"/>
              </w:rPr>
              <w:t>日期</w:t>
            </w:r>
          </w:p>
        </w:tc>
        <w:tc>
          <w:tcPr>
            <w:tcW w:w="1714" w:type="dxa"/>
            <w:shd w:val="clear" w:color="auto" w:fill="BFBFBF" w:themeFill="background1" w:themeFillShade="BF"/>
            <w:vAlign w:val="center"/>
          </w:tcPr>
          <w:p w:rsidR="00440614" w:rsidRPr="00533A85" w:rsidRDefault="00440614" w:rsidP="001B3D4E">
            <w:pPr>
              <w:adjustRightInd w:val="0"/>
              <w:ind w:left="1"/>
              <w:jc w:val="center"/>
              <w:rPr>
                <w:rFonts w:ascii="標楷體" w:eastAsia="標楷體" w:hAnsi="標楷體"/>
              </w:rPr>
            </w:pPr>
            <w:r w:rsidRPr="00533A85">
              <w:rPr>
                <w:rFonts w:ascii="標楷體" w:eastAsia="標楷體" w:hAnsi="標楷體"/>
              </w:rPr>
              <w:t>時間</w:t>
            </w:r>
          </w:p>
        </w:tc>
        <w:tc>
          <w:tcPr>
            <w:tcW w:w="3260" w:type="dxa"/>
            <w:shd w:val="clear" w:color="auto" w:fill="BFBFBF" w:themeFill="background1" w:themeFillShade="BF"/>
            <w:vAlign w:val="center"/>
          </w:tcPr>
          <w:p w:rsidR="00440614" w:rsidRPr="00533A85" w:rsidRDefault="00440614" w:rsidP="001B3D4E">
            <w:pPr>
              <w:adjustRightInd w:val="0"/>
              <w:ind w:left="1"/>
              <w:jc w:val="center"/>
              <w:rPr>
                <w:rFonts w:ascii="標楷體" w:eastAsia="標楷體" w:hAnsi="標楷體"/>
              </w:rPr>
            </w:pPr>
            <w:r w:rsidRPr="00533A85">
              <w:rPr>
                <w:rFonts w:ascii="標楷體" w:eastAsia="標楷體" w:hAnsi="標楷體"/>
              </w:rPr>
              <w:t>課程內容</w:t>
            </w:r>
          </w:p>
        </w:tc>
        <w:tc>
          <w:tcPr>
            <w:tcW w:w="2255" w:type="dxa"/>
            <w:shd w:val="clear" w:color="auto" w:fill="BFBFBF" w:themeFill="background1" w:themeFillShade="BF"/>
            <w:vAlign w:val="center"/>
          </w:tcPr>
          <w:p w:rsidR="00440614" w:rsidRPr="00533A85" w:rsidRDefault="00440614" w:rsidP="001B3D4E">
            <w:pPr>
              <w:adjustRightInd w:val="0"/>
              <w:ind w:left="1"/>
              <w:jc w:val="center"/>
              <w:rPr>
                <w:rFonts w:ascii="標楷體" w:eastAsia="標楷體" w:hAnsi="標楷體"/>
              </w:rPr>
            </w:pPr>
            <w:r w:rsidRPr="00533A85">
              <w:rPr>
                <w:rFonts w:ascii="標楷體" w:eastAsia="標楷體" w:hAnsi="標楷體"/>
              </w:rPr>
              <w:t>講師</w:t>
            </w:r>
          </w:p>
        </w:tc>
        <w:tc>
          <w:tcPr>
            <w:tcW w:w="817" w:type="dxa"/>
            <w:shd w:val="clear" w:color="auto" w:fill="BFBFBF" w:themeFill="background1" w:themeFillShade="BF"/>
            <w:vAlign w:val="center"/>
          </w:tcPr>
          <w:p w:rsidR="00440614" w:rsidRPr="00A94B30" w:rsidRDefault="00440614" w:rsidP="001B3D4E">
            <w:pPr>
              <w:adjustRightInd w:val="0"/>
              <w:ind w:left="1"/>
              <w:jc w:val="center"/>
              <w:rPr>
                <w:rFonts w:eastAsia="標楷體"/>
              </w:rPr>
            </w:pPr>
            <w:r w:rsidRPr="00A94B30">
              <w:rPr>
                <w:rFonts w:eastAsia="標楷體" w:hint="eastAsia"/>
              </w:rPr>
              <w:t>地點</w:t>
            </w:r>
          </w:p>
        </w:tc>
        <w:tc>
          <w:tcPr>
            <w:tcW w:w="818" w:type="dxa"/>
            <w:shd w:val="clear" w:color="auto" w:fill="BFBFBF" w:themeFill="background1" w:themeFillShade="BF"/>
            <w:vAlign w:val="center"/>
          </w:tcPr>
          <w:p w:rsidR="00440614" w:rsidRPr="00A94B30" w:rsidRDefault="00440614" w:rsidP="001B3D4E">
            <w:pPr>
              <w:adjustRightInd w:val="0"/>
              <w:ind w:left="1"/>
              <w:jc w:val="center"/>
              <w:rPr>
                <w:rFonts w:eastAsia="標楷體"/>
              </w:rPr>
            </w:pPr>
            <w:r>
              <w:rPr>
                <w:rFonts w:eastAsia="標楷體" w:hint="eastAsia"/>
              </w:rPr>
              <w:t>人數</w:t>
            </w:r>
          </w:p>
        </w:tc>
      </w:tr>
      <w:tr w:rsidR="00440614" w:rsidRPr="00A94B30" w:rsidTr="00560D52">
        <w:trPr>
          <w:trHeight w:val="850"/>
          <w:jc w:val="center"/>
        </w:trPr>
        <w:tc>
          <w:tcPr>
            <w:tcW w:w="1384" w:type="dxa"/>
            <w:vMerge w:val="restart"/>
            <w:shd w:val="clear" w:color="auto" w:fill="auto"/>
            <w:vAlign w:val="center"/>
          </w:tcPr>
          <w:p w:rsidR="00440614" w:rsidRPr="00533A85" w:rsidRDefault="00440614" w:rsidP="001B3D4E">
            <w:pPr>
              <w:adjustRightInd w:val="0"/>
              <w:ind w:left="1"/>
              <w:jc w:val="center"/>
              <w:rPr>
                <w:rFonts w:ascii="標楷體" w:eastAsia="標楷體" w:hAnsi="標楷體"/>
              </w:rPr>
            </w:pPr>
            <w:r w:rsidRPr="00533A85">
              <w:rPr>
                <w:rFonts w:ascii="標楷體" w:eastAsia="標楷體" w:hAnsi="標楷體" w:hint="eastAsia"/>
              </w:rPr>
              <w:t>10</w:t>
            </w:r>
            <w:r>
              <w:rPr>
                <w:rFonts w:ascii="標楷體" w:eastAsia="標楷體" w:hAnsi="標楷體" w:hint="eastAsia"/>
              </w:rPr>
              <w:t>4</w:t>
            </w:r>
            <w:r w:rsidRPr="00533A85">
              <w:rPr>
                <w:rFonts w:ascii="標楷體" w:eastAsia="標楷體" w:hAnsi="標楷體" w:hint="eastAsia"/>
              </w:rPr>
              <w:t>年</w:t>
            </w:r>
          </w:p>
          <w:p w:rsidR="00440614" w:rsidRPr="00533A85" w:rsidRDefault="00440614" w:rsidP="001B3D4E">
            <w:pPr>
              <w:adjustRightInd w:val="0"/>
              <w:ind w:left="1"/>
              <w:jc w:val="center"/>
              <w:rPr>
                <w:rFonts w:ascii="標楷體" w:eastAsia="標楷體" w:hAnsi="標楷體"/>
              </w:rPr>
            </w:pPr>
            <w:r>
              <w:rPr>
                <w:rFonts w:ascii="標楷體" w:eastAsia="標楷體" w:hAnsi="標楷體" w:hint="eastAsia"/>
              </w:rPr>
              <w:t>06</w:t>
            </w:r>
            <w:r w:rsidRPr="00533A85">
              <w:rPr>
                <w:rFonts w:ascii="標楷體" w:eastAsia="標楷體" w:hAnsi="標楷體" w:hint="eastAsia"/>
              </w:rPr>
              <w:t>月</w:t>
            </w:r>
            <w:r>
              <w:rPr>
                <w:rFonts w:ascii="標楷體" w:eastAsia="標楷體" w:hAnsi="標楷體" w:hint="eastAsia"/>
              </w:rPr>
              <w:t>24</w:t>
            </w:r>
            <w:r w:rsidRPr="00533A85">
              <w:rPr>
                <w:rFonts w:ascii="標楷體" w:eastAsia="標楷體" w:hAnsi="標楷體" w:hint="eastAsia"/>
              </w:rPr>
              <w:t>日</w:t>
            </w:r>
          </w:p>
          <w:p w:rsidR="00440614" w:rsidRPr="00533A85" w:rsidRDefault="00440614" w:rsidP="001B3D4E">
            <w:pPr>
              <w:adjustRightInd w:val="0"/>
              <w:ind w:left="1"/>
              <w:jc w:val="center"/>
              <w:rPr>
                <w:rFonts w:ascii="標楷體" w:eastAsia="標楷體" w:hAnsi="標楷體"/>
              </w:rPr>
            </w:pPr>
            <w:r w:rsidRPr="00533A85">
              <w:rPr>
                <w:rFonts w:ascii="標楷體" w:eastAsia="標楷體" w:hAnsi="標楷體" w:hint="eastAsia"/>
              </w:rPr>
              <w:t>（</w:t>
            </w:r>
            <w:r>
              <w:rPr>
                <w:rFonts w:ascii="標楷體" w:eastAsia="標楷體" w:hAnsi="標楷體" w:hint="eastAsia"/>
              </w:rPr>
              <w:t>三</w:t>
            </w:r>
            <w:r w:rsidRPr="00533A85">
              <w:rPr>
                <w:rFonts w:ascii="標楷體" w:eastAsia="標楷體" w:hAnsi="標楷體" w:hint="eastAsia"/>
              </w:rPr>
              <w:t>）</w:t>
            </w:r>
          </w:p>
        </w:tc>
        <w:tc>
          <w:tcPr>
            <w:tcW w:w="1714" w:type="dxa"/>
            <w:shd w:val="clear" w:color="auto" w:fill="auto"/>
            <w:vAlign w:val="center"/>
          </w:tcPr>
          <w:p w:rsidR="00440614" w:rsidRPr="00533A85" w:rsidRDefault="00440614" w:rsidP="001B3D4E">
            <w:pPr>
              <w:adjustRightInd w:val="0"/>
              <w:ind w:left="1"/>
              <w:jc w:val="center"/>
              <w:rPr>
                <w:rFonts w:ascii="標楷體" w:eastAsia="標楷體" w:hAnsi="標楷體"/>
              </w:rPr>
            </w:pPr>
            <w:r>
              <w:rPr>
                <w:rFonts w:ascii="標楷體" w:eastAsia="標楷體" w:hAnsi="標楷體" w:hint="eastAsia"/>
              </w:rPr>
              <w:t>08:30-09:00</w:t>
            </w:r>
          </w:p>
        </w:tc>
        <w:tc>
          <w:tcPr>
            <w:tcW w:w="3260" w:type="dxa"/>
            <w:shd w:val="clear" w:color="auto" w:fill="auto"/>
            <w:vAlign w:val="center"/>
          </w:tcPr>
          <w:p w:rsidR="00440614" w:rsidRPr="00533A85" w:rsidRDefault="00440614" w:rsidP="001B3D4E">
            <w:pPr>
              <w:adjustRightInd w:val="0"/>
              <w:ind w:left="1"/>
              <w:jc w:val="center"/>
              <w:rPr>
                <w:rFonts w:ascii="標楷體" w:eastAsia="標楷體" w:hAnsi="標楷體"/>
              </w:rPr>
            </w:pPr>
            <w:r w:rsidRPr="00533A85">
              <w:rPr>
                <w:rFonts w:ascii="標楷體" w:eastAsia="標楷體" w:hAnsi="標楷體"/>
              </w:rPr>
              <w:t>報到、引言</w:t>
            </w:r>
          </w:p>
        </w:tc>
        <w:tc>
          <w:tcPr>
            <w:tcW w:w="2255" w:type="dxa"/>
            <w:shd w:val="clear" w:color="auto" w:fill="auto"/>
            <w:vAlign w:val="center"/>
          </w:tcPr>
          <w:p w:rsidR="00440614" w:rsidRDefault="00440614" w:rsidP="001B3D4E">
            <w:pPr>
              <w:adjustRightInd w:val="0"/>
              <w:ind w:left="1"/>
              <w:jc w:val="center"/>
              <w:rPr>
                <w:rFonts w:ascii="標楷體" w:eastAsia="標楷體" w:hAnsi="標楷體"/>
              </w:rPr>
            </w:pPr>
            <w:r>
              <w:rPr>
                <w:rFonts w:ascii="標楷體" w:eastAsia="標楷體" w:hAnsi="標楷體" w:hint="eastAsia"/>
              </w:rPr>
              <w:t>北區美感教育</w:t>
            </w:r>
          </w:p>
          <w:p w:rsidR="00440614" w:rsidRPr="00533A85" w:rsidRDefault="00440614" w:rsidP="001B3D4E">
            <w:pPr>
              <w:adjustRightInd w:val="0"/>
              <w:ind w:left="1"/>
              <w:jc w:val="center"/>
              <w:rPr>
                <w:rFonts w:ascii="標楷體" w:eastAsia="標楷體" w:hAnsi="標楷體"/>
              </w:rPr>
            </w:pPr>
            <w:r>
              <w:rPr>
                <w:rFonts w:ascii="標楷體" w:eastAsia="標楷體" w:hAnsi="標楷體" w:hint="eastAsia"/>
              </w:rPr>
              <w:t>工作團隊</w:t>
            </w:r>
          </w:p>
        </w:tc>
        <w:tc>
          <w:tcPr>
            <w:tcW w:w="817" w:type="dxa"/>
            <w:vMerge w:val="restart"/>
            <w:shd w:val="clear" w:color="auto" w:fill="auto"/>
            <w:vAlign w:val="center"/>
          </w:tcPr>
          <w:p w:rsidR="00440614" w:rsidRPr="00A94B30" w:rsidRDefault="00440614" w:rsidP="001B3D4E">
            <w:pPr>
              <w:adjustRightInd w:val="0"/>
              <w:jc w:val="center"/>
              <w:rPr>
                <w:rFonts w:eastAsia="標楷體"/>
              </w:rPr>
            </w:pPr>
            <w:r>
              <w:rPr>
                <w:rFonts w:eastAsia="標楷體" w:hint="eastAsia"/>
              </w:rPr>
              <w:t>北師美術館一樓講座區</w:t>
            </w:r>
          </w:p>
        </w:tc>
        <w:tc>
          <w:tcPr>
            <w:tcW w:w="818" w:type="dxa"/>
            <w:vMerge w:val="restart"/>
            <w:vAlign w:val="center"/>
          </w:tcPr>
          <w:p w:rsidR="00440614" w:rsidRDefault="00440614" w:rsidP="001B3D4E">
            <w:pPr>
              <w:adjustRightInd w:val="0"/>
              <w:jc w:val="center"/>
              <w:rPr>
                <w:rFonts w:eastAsia="標楷體"/>
              </w:rPr>
            </w:pPr>
            <w:r>
              <w:rPr>
                <w:rFonts w:eastAsia="標楷體" w:hint="eastAsia"/>
              </w:rPr>
              <w:t>60</w:t>
            </w:r>
            <w:r>
              <w:rPr>
                <w:rFonts w:eastAsia="標楷體" w:hint="eastAsia"/>
              </w:rPr>
              <w:t>人</w:t>
            </w:r>
          </w:p>
        </w:tc>
      </w:tr>
      <w:tr w:rsidR="00891E12" w:rsidRPr="00A94B30" w:rsidTr="00560D52">
        <w:trPr>
          <w:trHeight w:val="850"/>
          <w:jc w:val="center"/>
        </w:trPr>
        <w:tc>
          <w:tcPr>
            <w:tcW w:w="1384" w:type="dxa"/>
            <w:vMerge/>
            <w:shd w:val="clear" w:color="auto" w:fill="auto"/>
            <w:vAlign w:val="center"/>
          </w:tcPr>
          <w:p w:rsidR="00891E12" w:rsidRPr="00533A85" w:rsidRDefault="00891E12" w:rsidP="001B3D4E">
            <w:pPr>
              <w:adjustRightInd w:val="0"/>
              <w:ind w:left="1"/>
              <w:jc w:val="center"/>
              <w:rPr>
                <w:rFonts w:ascii="標楷體" w:eastAsia="標楷體" w:hAnsi="標楷體"/>
              </w:rPr>
            </w:pPr>
          </w:p>
        </w:tc>
        <w:tc>
          <w:tcPr>
            <w:tcW w:w="1714" w:type="dxa"/>
            <w:shd w:val="clear" w:color="auto" w:fill="auto"/>
            <w:vAlign w:val="center"/>
          </w:tcPr>
          <w:p w:rsidR="00891E12" w:rsidRPr="00533A85" w:rsidRDefault="00891E12" w:rsidP="001B3D4E">
            <w:pPr>
              <w:adjustRightInd w:val="0"/>
              <w:ind w:left="1"/>
              <w:jc w:val="center"/>
              <w:rPr>
                <w:rFonts w:ascii="標楷體" w:eastAsia="標楷體" w:hAnsi="標楷體"/>
              </w:rPr>
            </w:pPr>
            <w:r>
              <w:rPr>
                <w:rFonts w:ascii="標楷體" w:eastAsia="標楷體" w:hAnsi="標楷體" w:hint="eastAsia"/>
              </w:rPr>
              <w:t>09:00-10:00</w:t>
            </w:r>
          </w:p>
        </w:tc>
        <w:tc>
          <w:tcPr>
            <w:tcW w:w="3260" w:type="dxa"/>
            <w:shd w:val="clear" w:color="auto" w:fill="auto"/>
            <w:vAlign w:val="center"/>
          </w:tcPr>
          <w:p w:rsidR="00891E12" w:rsidRDefault="00891E12" w:rsidP="001B3D4E">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視覺形式美感教育</w:t>
            </w:r>
          </w:p>
          <w:p w:rsidR="00891E12" w:rsidRPr="00563DD3" w:rsidRDefault="00891E12" w:rsidP="001B3D4E">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實驗課程實例分享</w:t>
            </w:r>
          </w:p>
        </w:tc>
        <w:tc>
          <w:tcPr>
            <w:tcW w:w="2255" w:type="dxa"/>
            <w:shd w:val="clear" w:color="auto" w:fill="auto"/>
            <w:vAlign w:val="center"/>
          </w:tcPr>
          <w:p w:rsidR="00891E12" w:rsidRDefault="00891E12" w:rsidP="001B3D4E">
            <w:pPr>
              <w:adjustRightInd w:val="0"/>
              <w:ind w:left="1"/>
              <w:jc w:val="center"/>
              <w:rPr>
                <w:rFonts w:ascii="標楷體" w:eastAsia="標楷體" w:hAnsi="標楷體"/>
              </w:rPr>
            </w:pPr>
            <w:r>
              <w:rPr>
                <w:rFonts w:ascii="標楷體" w:eastAsia="標楷體" w:hAnsi="標楷體" w:hint="eastAsia"/>
              </w:rPr>
              <w:t>基隆市立碇內國中</w:t>
            </w:r>
          </w:p>
          <w:p w:rsidR="00891E12" w:rsidRPr="00533A85" w:rsidRDefault="00891E12" w:rsidP="001B3D4E">
            <w:pPr>
              <w:adjustRightInd w:val="0"/>
              <w:ind w:left="1"/>
              <w:jc w:val="center"/>
              <w:rPr>
                <w:rFonts w:ascii="標楷體" w:eastAsia="標楷體" w:hAnsi="標楷體"/>
              </w:rPr>
            </w:pPr>
            <w:r>
              <w:rPr>
                <w:rFonts w:ascii="標楷體" w:eastAsia="標楷體" w:hAnsi="標楷體" w:hint="eastAsia"/>
              </w:rPr>
              <w:t>李孟龍老師</w:t>
            </w:r>
          </w:p>
        </w:tc>
        <w:tc>
          <w:tcPr>
            <w:tcW w:w="817" w:type="dxa"/>
            <w:vMerge/>
            <w:shd w:val="clear" w:color="auto" w:fill="auto"/>
          </w:tcPr>
          <w:p w:rsidR="00891E12" w:rsidRPr="00A94B30" w:rsidRDefault="00891E12" w:rsidP="001B3D4E">
            <w:pPr>
              <w:adjustRightInd w:val="0"/>
              <w:ind w:left="1"/>
              <w:jc w:val="center"/>
              <w:rPr>
                <w:rFonts w:eastAsia="標楷體"/>
              </w:rPr>
            </w:pPr>
          </w:p>
        </w:tc>
        <w:tc>
          <w:tcPr>
            <w:tcW w:w="818" w:type="dxa"/>
            <w:vMerge/>
          </w:tcPr>
          <w:p w:rsidR="00891E12" w:rsidRPr="00A94B30" w:rsidRDefault="00891E12" w:rsidP="001B3D4E">
            <w:pPr>
              <w:adjustRightInd w:val="0"/>
              <w:ind w:left="1"/>
              <w:jc w:val="center"/>
              <w:rPr>
                <w:rFonts w:eastAsia="標楷體"/>
              </w:rPr>
            </w:pPr>
          </w:p>
        </w:tc>
      </w:tr>
      <w:tr w:rsidR="00891E12" w:rsidRPr="00A94B30" w:rsidTr="00560D52">
        <w:trPr>
          <w:trHeight w:val="850"/>
          <w:jc w:val="center"/>
        </w:trPr>
        <w:tc>
          <w:tcPr>
            <w:tcW w:w="1384" w:type="dxa"/>
            <w:vMerge/>
            <w:shd w:val="clear" w:color="auto" w:fill="auto"/>
            <w:vAlign w:val="center"/>
          </w:tcPr>
          <w:p w:rsidR="00891E12" w:rsidRPr="00533A85" w:rsidRDefault="00891E12" w:rsidP="001B3D4E">
            <w:pPr>
              <w:adjustRightInd w:val="0"/>
              <w:ind w:left="1"/>
              <w:jc w:val="center"/>
              <w:rPr>
                <w:rFonts w:ascii="標楷體" w:eastAsia="標楷體" w:hAnsi="標楷體"/>
              </w:rPr>
            </w:pPr>
          </w:p>
        </w:tc>
        <w:tc>
          <w:tcPr>
            <w:tcW w:w="1714" w:type="dxa"/>
            <w:shd w:val="clear" w:color="auto" w:fill="auto"/>
            <w:vAlign w:val="center"/>
          </w:tcPr>
          <w:p w:rsidR="00891E12" w:rsidRDefault="00891E12" w:rsidP="001B3D4E">
            <w:pPr>
              <w:adjustRightInd w:val="0"/>
              <w:ind w:left="1"/>
              <w:jc w:val="center"/>
              <w:rPr>
                <w:rFonts w:ascii="標楷體" w:eastAsia="標楷體" w:hAnsi="標楷體"/>
              </w:rPr>
            </w:pPr>
            <w:r>
              <w:rPr>
                <w:rFonts w:ascii="標楷體" w:eastAsia="標楷體" w:hAnsi="標楷體" w:hint="eastAsia"/>
              </w:rPr>
              <w:t>10:00-11:00</w:t>
            </w:r>
          </w:p>
        </w:tc>
        <w:tc>
          <w:tcPr>
            <w:tcW w:w="3260" w:type="dxa"/>
            <w:shd w:val="clear" w:color="auto" w:fill="auto"/>
            <w:vAlign w:val="center"/>
          </w:tcPr>
          <w:p w:rsidR="00891E12" w:rsidRDefault="00891E12" w:rsidP="001B3D4E">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視覺形式美感教育</w:t>
            </w:r>
          </w:p>
          <w:p w:rsidR="00891E12" w:rsidRDefault="00891E12" w:rsidP="001B3D4E">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實驗課程實例分享</w:t>
            </w:r>
          </w:p>
        </w:tc>
        <w:tc>
          <w:tcPr>
            <w:tcW w:w="2255" w:type="dxa"/>
            <w:shd w:val="clear" w:color="auto" w:fill="auto"/>
            <w:vAlign w:val="center"/>
          </w:tcPr>
          <w:p w:rsidR="00891E12" w:rsidRDefault="00891E12" w:rsidP="001B3D4E">
            <w:pPr>
              <w:adjustRightInd w:val="0"/>
              <w:ind w:left="1"/>
              <w:jc w:val="center"/>
              <w:rPr>
                <w:rFonts w:ascii="標楷體" w:eastAsia="標楷體" w:hAnsi="標楷體"/>
              </w:rPr>
            </w:pPr>
            <w:r>
              <w:rPr>
                <w:rFonts w:ascii="標楷體" w:eastAsia="標楷體" w:hAnsi="標楷體" w:hint="eastAsia"/>
              </w:rPr>
              <w:t>臺北市立金華國中</w:t>
            </w:r>
          </w:p>
          <w:p w:rsidR="00891E12" w:rsidRDefault="00891E12" w:rsidP="001B3D4E">
            <w:pPr>
              <w:adjustRightInd w:val="0"/>
              <w:ind w:left="1"/>
              <w:jc w:val="center"/>
              <w:rPr>
                <w:rFonts w:ascii="標楷體" w:eastAsia="標楷體" w:hAnsi="標楷體"/>
              </w:rPr>
            </w:pPr>
            <w:r>
              <w:rPr>
                <w:rFonts w:ascii="標楷體" w:eastAsia="標楷體" w:hAnsi="標楷體" w:hint="eastAsia"/>
              </w:rPr>
              <w:t>周盈君老師</w:t>
            </w:r>
          </w:p>
        </w:tc>
        <w:tc>
          <w:tcPr>
            <w:tcW w:w="817" w:type="dxa"/>
            <w:vMerge/>
            <w:shd w:val="clear" w:color="auto" w:fill="auto"/>
          </w:tcPr>
          <w:p w:rsidR="00891E12" w:rsidRPr="00A94B30" w:rsidRDefault="00891E12" w:rsidP="001B3D4E">
            <w:pPr>
              <w:adjustRightInd w:val="0"/>
              <w:ind w:left="1"/>
              <w:jc w:val="center"/>
              <w:rPr>
                <w:rFonts w:eastAsia="標楷體"/>
              </w:rPr>
            </w:pPr>
          </w:p>
        </w:tc>
        <w:tc>
          <w:tcPr>
            <w:tcW w:w="818" w:type="dxa"/>
            <w:vMerge/>
          </w:tcPr>
          <w:p w:rsidR="00891E12" w:rsidRPr="00A94B30" w:rsidRDefault="00891E12" w:rsidP="001B3D4E">
            <w:pPr>
              <w:adjustRightInd w:val="0"/>
              <w:ind w:left="1"/>
              <w:jc w:val="center"/>
              <w:rPr>
                <w:rFonts w:eastAsia="標楷體"/>
              </w:rPr>
            </w:pPr>
          </w:p>
        </w:tc>
      </w:tr>
      <w:tr w:rsidR="00440614" w:rsidRPr="00A94B30" w:rsidTr="00560D52">
        <w:trPr>
          <w:trHeight w:val="850"/>
          <w:jc w:val="center"/>
        </w:trPr>
        <w:tc>
          <w:tcPr>
            <w:tcW w:w="1384" w:type="dxa"/>
            <w:vMerge/>
            <w:shd w:val="clear" w:color="auto" w:fill="auto"/>
            <w:vAlign w:val="center"/>
          </w:tcPr>
          <w:p w:rsidR="00440614" w:rsidRPr="00533A85" w:rsidRDefault="00440614" w:rsidP="001B3D4E">
            <w:pPr>
              <w:adjustRightInd w:val="0"/>
              <w:ind w:left="1"/>
              <w:jc w:val="center"/>
              <w:rPr>
                <w:rFonts w:ascii="標楷體" w:eastAsia="標楷體" w:hAnsi="標楷體"/>
              </w:rPr>
            </w:pPr>
          </w:p>
        </w:tc>
        <w:tc>
          <w:tcPr>
            <w:tcW w:w="1714" w:type="dxa"/>
            <w:shd w:val="clear" w:color="auto" w:fill="auto"/>
            <w:vAlign w:val="center"/>
          </w:tcPr>
          <w:p w:rsidR="00440614" w:rsidRDefault="00440614" w:rsidP="001B3D4E">
            <w:pPr>
              <w:adjustRightInd w:val="0"/>
              <w:ind w:left="1"/>
              <w:jc w:val="center"/>
              <w:rPr>
                <w:rFonts w:ascii="標楷體" w:eastAsia="標楷體" w:hAnsi="標楷體"/>
              </w:rPr>
            </w:pPr>
            <w:r>
              <w:rPr>
                <w:rFonts w:ascii="標楷體" w:eastAsia="標楷體" w:hAnsi="標楷體" w:hint="eastAsia"/>
              </w:rPr>
              <w:t>11:00-12:00</w:t>
            </w:r>
          </w:p>
        </w:tc>
        <w:tc>
          <w:tcPr>
            <w:tcW w:w="3260" w:type="dxa"/>
            <w:shd w:val="clear" w:color="auto" w:fill="auto"/>
            <w:vAlign w:val="center"/>
          </w:tcPr>
          <w:p w:rsidR="00440614" w:rsidRDefault="00440614" w:rsidP="001B3D4E">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美感教育實例體驗：</w:t>
            </w:r>
          </w:p>
          <w:p w:rsidR="00440614" w:rsidRDefault="00440614" w:rsidP="001B3D4E">
            <w:pPr>
              <w:adjustRightInd w:val="0"/>
              <w:ind w:left="1"/>
              <w:jc w:val="center"/>
              <w:rPr>
                <w:rFonts w:ascii="標楷體" w:eastAsia="標楷體" w:hAnsi="標楷體"/>
                <w:color w:val="000000" w:themeColor="text1"/>
              </w:rPr>
            </w:pPr>
            <w:r>
              <w:rPr>
                <w:rFonts w:ascii="標楷體" w:eastAsia="標楷體" w:hAnsi="標楷體" w:hint="eastAsia"/>
                <w:color w:val="000000" w:themeColor="text1"/>
              </w:rPr>
              <w:t>第13屆台新藝術獎大展</w:t>
            </w:r>
          </w:p>
        </w:tc>
        <w:tc>
          <w:tcPr>
            <w:tcW w:w="2255" w:type="dxa"/>
            <w:shd w:val="clear" w:color="auto" w:fill="auto"/>
            <w:vAlign w:val="center"/>
          </w:tcPr>
          <w:p w:rsidR="00440614" w:rsidRDefault="00440614" w:rsidP="001B3D4E">
            <w:pPr>
              <w:adjustRightInd w:val="0"/>
              <w:ind w:left="1"/>
              <w:jc w:val="center"/>
              <w:rPr>
                <w:rFonts w:ascii="標楷體" w:eastAsia="標楷體" w:hAnsi="標楷體"/>
              </w:rPr>
            </w:pPr>
            <w:r>
              <w:rPr>
                <w:rFonts w:ascii="標楷體" w:eastAsia="標楷體" w:hAnsi="標楷體" w:hint="eastAsia"/>
              </w:rPr>
              <w:t>北區美感教育</w:t>
            </w:r>
          </w:p>
          <w:p w:rsidR="00440614" w:rsidRPr="00E81CDD" w:rsidRDefault="00440614" w:rsidP="001B3D4E">
            <w:pPr>
              <w:adjustRightInd w:val="0"/>
              <w:ind w:left="1"/>
              <w:jc w:val="center"/>
              <w:rPr>
                <w:rFonts w:ascii="標楷體" w:eastAsia="標楷體" w:hAnsi="標楷體"/>
              </w:rPr>
            </w:pPr>
            <w:r>
              <w:rPr>
                <w:rFonts w:ascii="標楷體" w:eastAsia="標楷體" w:hAnsi="標楷體" w:hint="eastAsia"/>
              </w:rPr>
              <w:t>工作團隊</w:t>
            </w:r>
          </w:p>
        </w:tc>
        <w:tc>
          <w:tcPr>
            <w:tcW w:w="817" w:type="dxa"/>
            <w:vMerge/>
            <w:shd w:val="clear" w:color="auto" w:fill="auto"/>
          </w:tcPr>
          <w:p w:rsidR="00440614" w:rsidRPr="00A94B30" w:rsidRDefault="00440614" w:rsidP="001B3D4E">
            <w:pPr>
              <w:adjustRightInd w:val="0"/>
              <w:ind w:left="1"/>
              <w:jc w:val="center"/>
              <w:rPr>
                <w:rFonts w:eastAsia="標楷體"/>
              </w:rPr>
            </w:pPr>
          </w:p>
        </w:tc>
        <w:tc>
          <w:tcPr>
            <w:tcW w:w="818" w:type="dxa"/>
            <w:vMerge/>
          </w:tcPr>
          <w:p w:rsidR="00440614" w:rsidRPr="00A94B30" w:rsidRDefault="00440614" w:rsidP="001B3D4E">
            <w:pPr>
              <w:adjustRightInd w:val="0"/>
              <w:ind w:left="1"/>
              <w:jc w:val="center"/>
              <w:rPr>
                <w:rFonts w:eastAsia="標楷體"/>
              </w:rPr>
            </w:pPr>
          </w:p>
        </w:tc>
      </w:tr>
    </w:tbl>
    <w:p w:rsidR="00440614" w:rsidRDefault="00440614" w:rsidP="00D10A36">
      <w:pPr>
        <w:ind w:leftChars="4" w:left="10" w:firstLine="460"/>
        <w:rPr>
          <w:rFonts w:eastAsia="標楷體"/>
        </w:rPr>
      </w:pPr>
    </w:p>
    <w:p w:rsidR="005B24AF" w:rsidRPr="00744C40" w:rsidRDefault="005B24AF" w:rsidP="005B24AF">
      <w:pPr>
        <w:pStyle w:val="a3"/>
        <w:jc w:val="both"/>
        <w:rPr>
          <w:b/>
          <w:bCs/>
          <w:sz w:val="28"/>
          <w:szCs w:val="28"/>
        </w:rPr>
      </w:pPr>
      <w:r>
        <w:rPr>
          <w:rFonts w:hint="eastAsia"/>
          <w:b/>
          <w:bCs/>
          <w:sz w:val="28"/>
          <w:szCs w:val="28"/>
        </w:rPr>
        <w:lastRenderedPageBreak/>
        <w:t>伍、注意事項</w:t>
      </w:r>
    </w:p>
    <w:p w:rsidR="00274C8D" w:rsidRPr="00274C8D" w:rsidRDefault="00274C8D" w:rsidP="00EE0443">
      <w:pPr>
        <w:pStyle w:val="a3"/>
        <w:numPr>
          <w:ilvl w:val="0"/>
          <w:numId w:val="21"/>
        </w:numPr>
        <w:jc w:val="both"/>
        <w:rPr>
          <w:sz w:val="24"/>
        </w:rPr>
      </w:pPr>
      <w:r w:rsidRPr="00EE0443">
        <w:rPr>
          <w:rFonts w:hint="eastAsia"/>
          <w:sz w:val="24"/>
        </w:rPr>
        <w:t>「</w:t>
      </w:r>
      <w:r w:rsidR="00D0596D">
        <w:rPr>
          <w:rFonts w:hint="eastAsia"/>
          <w:sz w:val="24"/>
        </w:rPr>
        <w:t>第</w:t>
      </w:r>
      <w:r w:rsidR="00D0596D">
        <w:rPr>
          <w:rFonts w:hint="eastAsia"/>
          <w:sz w:val="24"/>
        </w:rPr>
        <w:t>13</w:t>
      </w:r>
      <w:r w:rsidR="00D0596D">
        <w:rPr>
          <w:rFonts w:hint="eastAsia"/>
          <w:sz w:val="24"/>
        </w:rPr>
        <w:t>屆台新藝術獎大展</w:t>
      </w:r>
      <w:r w:rsidRPr="00EE0443">
        <w:rPr>
          <w:rFonts w:hint="eastAsia"/>
          <w:sz w:val="24"/>
        </w:rPr>
        <w:t>」，</w:t>
      </w:r>
      <w:r w:rsidRPr="00274C8D">
        <w:rPr>
          <w:rFonts w:hint="eastAsia"/>
          <w:sz w:val="24"/>
        </w:rPr>
        <w:t>展期自</w:t>
      </w:r>
      <w:r w:rsidRPr="00274C8D">
        <w:rPr>
          <w:rFonts w:hint="eastAsia"/>
          <w:sz w:val="24"/>
        </w:rPr>
        <w:t>104</w:t>
      </w:r>
      <w:r w:rsidRPr="00274C8D">
        <w:rPr>
          <w:rFonts w:hint="eastAsia"/>
          <w:sz w:val="24"/>
        </w:rPr>
        <w:t>年</w:t>
      </w:r>
      <w:r w:rsidR="00D0596D">
        <w:rPr>
          <w:rFonts w:hint="eastAsia"/>
          <w:sz w:val="24"/>
        </w:rPr>
        <w:t>5</w:t>
      </w:r>
      <w:r w:rsidRPr="00274C8D">
        <w:rPr>
          <w:rFonts w:hint="eastAsia"/>
          <w:sz w:val="24"/>
        </w:rPr>
        <w:t>月</w:t>
      </w:r>
      <w:r w:rsidR="00D0596D">
        <w:rPr>
          <w:rFonts w:hint="eastAsia"/>
          <w:sz w:val="24"/>
        </w:rPr>
        <w:t>30</w:t>
      </w:r>
      <w:r w:rsidRPr="00274C8D">
        <w:rPr>
          <w:rFonts w:hint="eastAsia"/>
          <w:sz w:val="24"/>
        </w:rPr>
        <w:t>日至</w:t>
      </w:r>
      <w:r w:rsidR="00D0596D">
        <w:rPr>
          <w:rFonts w:hint="eastAsia"/>
          <w:sz w:val="24"/>
        </w:rPr>
        <w:t>7</w:t>
      </w:r>
      <w:r w:rsidR="00594667" w:rsidRPr="00274C8D">
        <w:rPr>
          <w:rFonts w:hint="eastAsia"/>
          <w:sz w:val="24"/>
        </w:rPr>
        <w:t>月</w:t>
      </w:r>
      <w:r w:rsidR="00D0596D">
        <w:rPr>
          <w:rFonts w:hint="eastAsia"/>
          <w:sz w:val="24"/>
        </w:rPr>
        <w:t>26</w:t>
      </w:r>
      <w:r w:rsidR="00594667" w:rsidRPr="00274C8D">
        <w:rPr>
          <w:rFonts w:hint="eastAsia"/>
          <w:sz w:val="24"/>
        </w:rPr>
        <w:t>日</w:t>
      </w:r>
      <w:r w:rsidR="00594667">
        <w:rPr>
          <w:rFonts w:hint="eastAsia"/>
          <w:sz w:val="24"/>
        </w:rPr>
        <w:t>止</w:t>
      </w:r>
      <w:r w:rsidRPr="00EE0443">
        <w:rPr>
          <w:rFonts w:hint="eastAsia"/>
          <w:sz w:val="24"/>
        </w:rPr>
        <w:t>；</w:t>
      </w:r>
      <w:r w:rsidR="00594667" w:rsidRPr="00EE0443">
        <w:rPr>
          <w:rFonts w:hint="eastAsia"/>
          <w:sz w:val="24"/>
        </w:rPr>
        <w:t>開放時間上午</w:t>
      </w:r>
      <w:r w:rsidR="00594667" w:rsidRPr="00EE0443">
        <w:rPr>
          <w:rFonts w:hint="eastAsia"/>
          <w:sz w:val="24"/>
        </w:rPr>
        <w:t>10</w:t>
      </w:r>
      <w:r w:rsidR="00D0596D">
        <w:rPr>
          <w:rFonts w:hint="eastAsia"/>
          <w:sz w:val="24"/>
        </w:rPr>
        <w:t>時至下午六</w:t>
      </w:r>
      <w:r w:rsidR="00594667" w:rsidRPr="00EE0443">
        <w:rPr>
          <w:rFonts w:hint="eastAsia"/>
          <w:sz w:val="24"/>
        </w:rPr>
        <w:t>時，</w:t>
      </w:r>
      <w:r w:rsidR="00D0596D">
        <w:rPr>
          <w:rFonts w:hint="eastAsia"/>
          <w:sz w:val="24"/>
        </w:rPr>
        <w:t>周五六延長開館至晚上十時</w:t>
      </w:r>
      <w:r w:rsidR="00D0596D" w:rsidRPr="00EE0443">
        <w:rPr>
          <w:rFonts w:hint="eastAsia"/>
          <w:sz w:val="24"/>
        </w:rPr>
        <w:t>，</w:t>
      </w:r>
      <w:r>
        <w:rPr>
          <w:rFonts w:hint="eastAsia"/>
          <w:sz w:val="24"/>
        </w:rPr>
        <w:t>周一休館</w:t>
      </w:r>
      <w:r w:rsidRPr="00EE0443">
        <w:rPr>
          <w:rFonts w:hint="eastAsia"/>
          <w:sz w:val="24"/>
        </w:rPr>
        <w:t>，免費入場，歡迎教師團體預約</w:t>
      </w:r>
      <w:r w:rsidR="008E42A1">
        <w:rPr>
          <w:rFonts w:hint="eastAsia"/>
          <w:sz w:val="24"/>
        </w:rPr>
        <w:t>或合作規劃移地教學活動</w:t>
      </w:r>
      <w:r w:rsidR="00594667">
        <w:rPr>
          <w:rFonts w:hint="eastAsia"/>
          <w:sz w:val="24"/>
        </w:rPr>
        <w:t>，詳情請洽本館趙宜恬</w:t>
      </w:r>
      <w:hyperlink r:id="rId9" w:history="1">
        <w:r w:rsidR="00F65976" w:rsidRPr="00B2398F">
          <w:rPr>
            <w:rStyle w:val="af"/>
            <w:rFonts w:hint="eastAsia"/>
            <w:sz w:val="24"/>
          </w:rPr>
          <w:t>montue2011@gmail.com</w:t>
        </w:r>
      </w:hyperlink>
      <w:r w:rsidR="00594667">
        <w:rPr>
          <w:rFonts w:hint="eastAsia"/>
          <w:sz w:val="24"/>
        </w:rPr>
        <w:t>（國小以下與大專以上）或吳嘉珮小</w:t>
      </w:r>
      <w:r w:rsidRPr="00EE0443">
        <w:rPr>
          <w:rFonts w:hint="eastAsia"/>
          <w:sz w:val="24"/>
        </w:rPr>
        <w:t>姐</w:t>
      </w:r>
      <w:hyperlink r:id="rId10" w:history="1">
        <w:r w:rsidR="00F65976" w:rsidRPr="00EE0443">
          <w:rPr>
            <w:rFonts w:hint="eastAsia"/>
            <w:sz w:val="24"/>
          </w:rPr>
          <w:t>montue</w:t>
        </w:r>
        <w:r w:rsidR="00F65976">
          <w:rPr>
            <w:rFonts w:hint="eastAsia"/>
            <w:sz w:val="24"/>
          </w:rPr>
          <w:t>.school</w:t>
        </w:r>
        <w:r w:rsidR="00F65976" w:rsidRPr="00EE0443">
          <w:rPr>
            <w:rFonts w:hint="eastAsia"/>
            <w:sz w:val="24"/>
          </w:rPr>
          <w:t>@gmail.com</w:t>
        </w:r>
      </w:hyperlink>
      <w:r w:rsidR="00594667">
        <w:rPr>
          <w:rFonts w:hint="eastAsia"/>
          <w:sz w:val="24"/>
        </w:rPr>
        <w:t>（中等學校）</w:t>
      </w:r>
      <w:r w:rsidRPr="00EE0443">
        <w:rPr>
          <w:rFonts w:hint="eastAsia"/>
          <w:sz w:val="24"/>
        </w:rPr>
        <w:t>，</w:t>
      </w:r>
      <w:r w:rsidR="00F65976">
        <w:rPr>
          <w:rFonts w:hint="eastAsia"/>
          <w:sz w:val="24"/>
        </w:rPr>
        <w:t>預約</w:t>
      </w:r>
      <w:r w:rsidR="00EE0443" w:rsidRPr="00AA61DA">
        <w:rPr>
          <w:rFonts w:hint="eastAsia"/>
          <w:sz w:val="24"/>
        </w:rPr>
        <w:t>電話：</w:t>
      </w:r>
      <w:r w:rsidR="00EE0443" w:rsidRPr="00AA61DA">
        <w:rPr>
          <w:rFonts w:hint="eastAsia"/>
          <w:sz w:val="24"/>
        </w:rPr>
        <w:t>02-273</w:t>
      </w:r>
      <w:r w:rsidR="006561AE">
        <w:rPr>
          <w:rFonts w:hint="eastAsia"/>
          <w:sz w:val="24"/>
        </w:rPr>
        <w:t>6</w:t>
      </w:r>
      <w:r w:rsidR="00EE0443" w:rsidRPr="00AA61DA">
        <w:rPr>
          <w:rFonts w:hint="eastAsia"/>
          <w:sz w:val="24"/>
        </w:rPr>
        <w:t>-</w:t>
      </w:r>
      <w:r w:rsidR="006561AE">
        <w:rPr>
          <w:rFonts w:hint="eastAsia"/>
          <w:sz w:val="24"/>
        </w:rPr>
        <w:t>0316</w:t>
      </w:r>
      <w:r w:rsidRPr="00EE0443">
        <w:rPr>
          <w:rFonts w:hint="eastAsia"/>
          <w:sz w:val="24"/>
        </w:rPr>
        <w:t>。</w:t>
      </w:r>
    </w:p>
    <w:p w:rsidR="005B24AF" w:rsidRPr="008B3CC9" w:rsidRDefault="005B24AF" w:rsidP="00274C8D">
      <w:pPr>
        <w:pStyle w:val="a3"/>
        <w:numPr>
          <w:ilvl w:val="0"/>
          <w:numId w:val="21"/>
        </w:numPr>
        <w:jc w:val="both"/>
        <w:rPr>
          <w:sz w:val="24"/>
        </w:rPr>
      </w:pPr>
      <w:r w:rsidRPr="008B3CC9">
        <w:rPr>
          <w:rFonts w:hint="eastAsia"/>
          <w:sz w:val="24"/>
        </w:rPr>
        <w:t>研習教材：由講師</w:t>
      </w:r>
      <w:r>
        <w:rPr>
          <w:rFonts w:hint="eastAsia"/>
          <w:sz w:val="24"/>
        </w:rPr>
        <w:t>與</w:t>
      </w:r>
      <w:r w:rsidRPr="006F5B9A">
        <w:rPr>
          <w:rFonts w:hint="eastAsia"/>
          <w:sz w:val="24"/>
        </w:rPr>
        <w:t>MoNTUE</w:t>
      </w:r>
      <w:r>
        <w:rPr>
          <w:rFonts w:hint="eastAsia"/>
          <w:sz w:val="24"/>
        </w:rPr>
        <w:t>北師美術館提供</w:t>
      </w:r>
      <w:r w:rsidRPr="008B3CC9">
        <w:rPr>
          <w:rFonts w:hint="eastAsia"/>
          <w:sz w:val="24"/>
        </w:rPr>
        <w:t>。</w:t>
      </w:r>
    </w:p>
    <w:p w:rsidR="005B24AF" w:rsidRDefault="005B24AF" w:rsidP="00274C8D">
      <w:pPr>
        <w:pStyle w:val="a3"/>
        <w:numPr>
          <w:ilvl w:val="0"/>
          <w:numId w:val="21"/>
        </w:numPr>
        <w:rPr>
          <w:color w:val="000000" w:themeColor="text1"/>
          <w:sz w:val="24"/>
        </w:rPr>
      </w:pPr>
      <w:r w:rsidRPr="008B3CC9">
        <w:rPr>
          <w:sz w:val="24"/>
        </w:rPr>
        <w:t>報名方式</w:t>
      </w:r>
      <w:r w:rsidRPr="008B3CC9">
        <w:rPr>
          <w:rFonts w:hint="eastAsia"/>
          <w:sz w:val="24"/>
        </w:rPr>
        <w:t>：請</w:t>
      </w:r>
      <w:r>
        <w:rPr>
          <w:rFonts w:hint="eastAsia"/>
          <w:sz w:val="24"/>
        </w:rPr>
        <w:t>上</w:t>
      </w:r>
      <w:r w:rsidRPr="008B3CC9">
        <w:rPr>
          <w:rFonts w:hint="eastAsia"/>
          <w:sz w:val="24"/>
        </w:rPr>
        <w:t>「全國教師在職進修資訊網」報名，網址如下：</w:t>
      </w:r>
      <w:r>
        <w:rPr>
          <w:rFonts w:hint="eastAsia"/>
          <w:sz w:val="24"/>
        </w:rPr>
        <w:t xml:space="preserve">  </w:t>
      </w:r>
      <w:hyperlink r:id="rId11" w:history="1">
        <w:r w:rsidR="00F65976" w:rsidRPr="00B2398F">
          <w:rPr>
            <w:rStyle w:val="af"/>
            <w:rFonts w:hint="eastAsia"/>
            <w:sz w:val="24"/>
          </w:rPr>
          <w:t>http://inservice.edu.tw/index2-2.aspx</w:t>
        </w:r>
      </w:hyperlink>
      <w:r w:rsidRPr="00644AE5">
        <w:rPr>
          <w:rFonts w:hint="eastAsia"/>
          <w:color w:val="000000" w:themeColor="text1"/>
          <w:sz w:val="24"/>
        </w:rPr>
        <w:t>。</w:t>
      </w:r>
    </w:p>
    <w:p w:rsidR="00580C3D" w:rsidRPr="00580C3D" w:rsidRDefault="00580C3D" w:rsidP="00274C8D">
      <w:pPr>
        <w:pStyle w:val="a3"/>
        <w:numPr>
          <w:ilvl w:val="0"/>
          <w:numId w:val="21"/>
        </w:numPr>
        <w:rPr>
          <w:sz w:val="24"/>
        </w:rPr>
      </w:pPr>
      <w:r>
        <w:rPr>
          <w:rFonts w:hint="eastAsia"/>
          <w:sz w:val="24"/>
        </w:rPr>
        <w:t>請</w:t>
      </w:r>
      <w:r w:rsidRPr="00AA61DA">
        <w:rPr>
          <w:rFonts w:hint="eastAsia"/>
          <w:sz w:val="24"/>
        </w:rPr>
        <w:t>欲參與研習之師長，先至</w:t>
      </w:r>
      <w:r>
        <w:rPr>
          <w:rFonts w:hint="eastAsia"/>
          <w:sz w:val="24"/>
        </w:rPr>
        <w:t>上述</w:t>
      </w:r>
      <w:r w:rsidRPr="00AA61DA">
        <w:rPr>
          <w:rFonts w:hint="eastAsia"/>
          <w:sz w:val="24"/>
        </w:rPr>
        <w:t>網址報名，待審核通過後，再行協調課務，因研習場地座位有限，敬請提早報名。</w:t>
      </w:r>
    </w:p>
    <w:p w:rsidR="005B24AF" w:rsidRDefault="005B24AF" w:rsidP="00274C8D">
      <w:pPr>
        <w:pStyle w:val="a3"/>
        <w:numPr>
          <w:ilvl w:val="0"/>
          <w:numId w:val="21"/>
        </w:numPr>
        <w:jc w:val="both"/>
        <w:rPr>
          <w:sz w:val="24"/>
        </w:rPr>
      </w:pPr>
      <w:r w:rsidRPr="00AA61DA">
        <w:rPr>
          <w:sz w:val="24"/>
        </w:rPr>
        <w:t>研習時數</w:t>
      </w:r>
      <w:r w:rsidRPr="00AA61DA">
        <w:rPr>
          <w:rFonts w:hint="eastAsia"/>
          <w:sz w:val="24"/>
        </w:rPr>
        <w:t>：</w:t>
      </w:r>
      <w:r w:rsidR="00CD7FF7">
        <w:rPr>
          <w:rFonts w:hint="eastAsia"/>
          <w:sz w:val="24"/>
        </w:rPr>
        <w:t>核發</w:t>
      </w:r>
      <w:r w:rsidR="00AA114B">
        <w:rPr>
          <w:rFonts w:hint="eastAsia"/>
          <w:sz w:val="24"/>
        </w:rPr>
        <w:t>3</w:t>
      </w:r>
      <w:r w:rsidR="00CD7FF7">
        <w:rPr>
          <w:rFonts w:hint="eastAsia"/>
          <w:sz w:val="24"/>
        </w:rPr>
        <w:t>小時</w:t>
      </w:r>
      <w:r w:rsidR="00CD7FF7" w:rsidRPr="00AA61DA">
        <w:rPr>
          <w:rFonts w:hint="eastAsia"/>
          <w:sz w:val="24"/>
        </w:rPr>
        <w:t>，</w:t>
      </w:r>
      <w:r>
        <w:rPr>
          <w:rFonts w:hint="eastAsia"/>
          <w:sz w:val="24"/>
        </w:rPr>
        <w:t>敬</w:t>
      </w:r>
      <w:r w:rsidRPr="00AA61DA">
        <w:rPr>
          <w:rFonts w:hint="eastAsia"/>
          <w:sz w:val="24"/>
        </w:rPr>
        <w:t>請與會老師務必完成簽到</w:t>
      </w:r>
      <w:r>
        <w:rPr>
          <w:rFonts w:hint="eastAsia"/>
          <w:sz w:val="24"/>
        </w:rPr>
        <w:t>與簽</w:t>
      </w:r>
      <w:r w:rsidRPr="00AA61DA">
        <w:rPr>
          <w:rFonts w:hint="eastAsia"/>
          <w:sz w:val="24"/>
        </w:rPr>
        <w:t>退手續。</w:t>
      </w:r>
    </w:p>
    <w:p w:rsidR="006F5B9A" w:rsidRDefault="005B24AF" w:rsidP="00274C8D">
      <w:pPr>
        <w:pStyle w:val="a3"/>
        <w:numPr>
          <w:ilvl w:val="0"/>
          <w:numId w:val="21"/>
        </w:numPr>
        <w:rPr>
          <w:sz w:val="24"/>
        </w:rPr>
      </w:pPr>
      <w:r w:rsidRPr="00AA61DA">
        <w:rPr>
          <w:rFonts w:hint="eastAsia"/>
          <w:sz w:val="24"/>
        </w:rPr>
        <w:t>連絡方式：</w:t>
      </w:r>
      <w:r>
        <w:rPr>
          <w:rFonts w:hint="eastAsia"/>
          <w:sz w:val="24"/>
        </w:rPr>
        <w:t>國立臺北教育大學</w:t>
      </w:r>
      <w:r w:rsidRPr="00AA61DA">
        <w:rPr>
          <w:rFonts w:hint="eastAsia"/>
          <w:sz w:val="24"/>
        </w:rPr>
        <w:t>MoNTUE</w:t>
      </w:r>
      <w:r w:rsidRPr="00AA61DA">
        <w:rPr>
          <w:rFonts w:hint="eastAsia"/>
          <w:sz w:val="24"/>
        </w:rPr>
        <w:t>北師美術館，美感教育專任助理</w:t>
      </w:r>
      <w:r w:rsidR="00CD7FF7">
        <w:rPr>
          <w:rFonts w:hint="eastAsia"/>
          <w:sz w:val="24"/>
        </w:rPr>
        <w:t>吳嘉珮</w:t>
      </w:r>
      <w:r w:rsidR="00672C9C">
        <w:rPr>
          <w:rFonts w:hint="eastAsia"/>
          <w:sz w:val="24"/>
        </w:rPr>
        <w:t>小姐</w:t>
      </w:r>
      <w:r w:rsidR="00A41C12">
        <w:rPr>
          <w:rFonts w:ascii="新細明體" w:eastAsia="新細明體" w:hAnsi="新細明體" w:hint="eastAsia"/>
          <w:sz w:val="24"/>
        </w:rPr>
        <w:t>、</w:t>
      </w:r>
      <w:r w:rsidR="00A41C12">
        <w:rPr>
          <w:rFonts w:hint="eastAsia"/>
          <w:sz w:val="24"/>
        </w:rPr>
        <w:t>吳家祺先生</w:t>
      </w:r>
      <w:r w:rsidR="00672C9C" w:rsidRPr="00AA61DA">
        <w:rPr>
          <w:rFonts w:hint="eastAsia"/>
          <w:sz w:val="24"/>
        </w:rPr>
        <w:t>，</w:t>
      </w:r>
      <w:r w:rsidRPr="00AA61DA">
        <w:rPr>
          <w:rFonts w:hint="eastAsia"/>
          <w:sz w:val="24"/>
        </w:rPr>
        <w:t>電話：</w:t>
      </w:r>
      <w:r w:rsidRPr="00AA61DA">
        <w:rPr>
          <w:rFonts w:hint="eastAsia"/>
          <w:sz w:val="24"/>
        </w:rPr>
        <w:t>02-2736-0316</w:t>
      </w:r>
      <w:r w:rsidRPr="00AA61DA">
        <w:rPr>
          <w:rFonts w:hint="eastAsia"/>
          <w:sz w:val="24"/>
        </w:rPr>
        <w:t>，電子信箱：</w:t>
      </w:r>
      <w:hyperlink r:id="rId12" w:history="1">
        <w:r w:rsidR="009D7C43" w:rsidRPr="00EE0443">
          <w:rPr>
            <w:rFonts w:hint="eastAsia"/>
            <w:sz w:val="24"/>
          </w:rPr>
          <w:t>montue.school@gmail.com</w:t>
        </w:r>
      </w:hyperlink>
      <w:r w:rsidRPr="00AA61DA">
        <w:rPr>
          <w:rFonts w:hint="eastAsia"/>
          <w:sz w:val="24"/>
        </w:rPr>
        <w:t>。</w:t>
      </w:r>
    </w:p>
    <w:p w:rsidR="005B24AF" w:rsidRPr="00AA61DA" w:rsidRDefault="005B24AF" w:rsidP="00274C8D">
      <w:pPr>
        <w:pStyle w:val="a3"/>
        <w:numPr>
          <w:ilvl w:val="0"/>
          <w:numId w:val="21"/>
        </w:numPr>
        <w:jc w:val="both"/>
        <w:rPr>
          <w:sz w:val="24"/>
        </w:rPr>
      </w:pPr>
      <w:r w:rsidRPr="0065178F">
        <w:rPr>
          <w:rFonts w:hint="eastAsia"/>
          <w:sz w:val="24"/>
        </w:rPr>
        <w:t>交通：</w:t>
      </w:r>
    </w:p>
    <w:p w:rsidR="005B24AF" w:rsidRDefault="005B24AF" w:rsidP="005B24AF">
      <w:pPr>
        <w:pStyle w:val="a3"/>
        <w:numPr>
          <w:ilvl w:val="0"/>
          <w:numId w:val="15"/>
        </w:numPr>
        <w:jc w:val="both"/>
        <w:rPr>
          <w:sz w:val="24"/>
        </w:rPr>
      </w:pPr>
      <w:r>
        <w:rPr>
          <w:rFonts w:hint="eastAsia"/>
          <w:sz w:val="24"/>
        </w:rPr>
        <w:t>捷運</w:t>
      </w:r>
      <w:r>
        <w:rPr>
          <w:rFonts w:ascii="標楷體" w:hAnsi="標楷體" w:hint="eastAsia"/>
          <w:sz w:val="24"/>
        </w:rPr>
        <w:t>：</w:t>
      </w:r>
      <w:r w:rsidRPr="0065178F">
        <w:rPr>
          <w:sz w:val="24"/>
        </w:rPr>
        <w:t>捷運科技大樓站，</w:t>
      </w:r>
      <w:r>
        <w:rPr>
          <w:rFonts w:hint="eastAsia"/>
          <w:sz w:val="24"/>
        </w:rPr>
        <w:t>出站後</w:t>
      </w:r>
      <w:r>
        <w:rPr>
          <w:rFonts w:ascii="標楷體" w:hAnsi="標楷體" w:hint="eastAsia"/>
          <w:sz w:val="24"/>
        </w:rPr>
        <w:t>左轉</w:t>
      </w:r>
      <w:r>
        <w:rPr>
          <w:rFonts w:hint="eastAsia"/>
          <w:sz w:val="24"/>
        </w:rPr>
        <w:t>往和平東路方向步行約三分鐘即可抵達</w:t>
      </w:r>
      <w:r>
        <w:rPr>
          <w:rFonts w:ascii="標楷體" w:hAnsi="標楷體" w:hint="eastAsia"/>
          <w:sz w:val="24"/>
        </w:rPr>
        <w:t>。</w:t>
      </w:r>
    </w:p>
    <w:p w:rsidR="005B24AF" w:rsidRDefault="005B24AF" w:rsidP="005B24AF">
      <w:pPr>
        <w:pStyle w:val="a3"/>
        <w:numPr>
          <w:ilvl w:val="0"/>
          <w:numId w:val="15"/>
        </w:numPr>
        <w:jc w:val="both"/>
        <w:rPr>
          <w:rFonts w:ascii="標楷體" w:hAnsi="標楷體"/>
          <w:sz w:val="24"/>
        </w:rPr>
      </w:pPr>
      <w:r w:rsidRPr="0065178F">
        <w:rPr>
          <w:sz w:val="24"/>
        </w:rPr>
        <w:t>公車：</w:t>
      </w:r>
      <w:r w:rsidRPr="0065178F">
        <w:rPr>
          <w:sz w:val="24"/>
        </w:rPr>
        <w:t>15</w:t>
      </w:r>
      <w:r w:rsidRPr="0065178F">
        <w:rPr>
          <w:sz w:val="24"/>
        </w:rPr>
        <w:t>、</w:t>
      </w:r>
      <w:r w:rsidRPr="0065178F">
        <w:rPr>
          <w:sz w:val="24"/>
        </w:rPr>
        <w:t>18</w:t>
      </w:r>
      <w:r w:rsidRPr="0065178F">
        <w:rPr>
          <w:sz w:val="24"/>
        </w:rPr>
        <w:t>、</w:t>
      </w:r>
      <w:r w:rsidRPr="0065178F">
        <w:rPr>
          <w:sz w:val="24"/>
        </w:rPr>
        <w:t>211</w:t>
      </w:r>
      <w:r w:rsidRPr="0065178F">
        <w:rPr>
          <w:sz w:val="24"/>
        </w:rPr>
        <w:t>、</w:t>
      </w:r>
      <w:r w:rsidRPr="0065178F">
        <w:rPr>
          <w:sz w:val="24"/>
        </w:rPr>
        <w:t>235</w:t>
      </w:r>
      <w:r w:rsidRPr="0065178F">
        <w:rPr>
          <w:sz w:val="24"/>
        </w:rPr>
        <w:t>、</w:t>
      </w:r>
      <w:r>
        <w:rPr>
          <w:rFonts w:hint="eastAsia"/>
          <w:sz w:val="24"/>
        </w:rPr>
        <w:t>237</w:t>
      </w:r>
      <w:r w:rsidRPr="0065178F">
        <w:rPr>
          <w:sz w:val="24"/>
        </w:rPr>
        <w:t>、</w:t>
      </w:r>
      <w:r w:rsidRPr="0065178F">
        <w:rPr>
          <w:sz w:val="24"/>
        </w:rPr>
        <w:t>284</w:t>
      </w:r>
      <w:r w:rsidRPr="0065178F">
        <w:rPr>
          <w:sz w:val="24"/>
        </w:rPr>
        <w:t>、</w:t>
      </w:r>
      <w:r>
        <w:rPr>
          <w:rFonts w:hint="eastAsia"/>
          <w:sz w:val="24"/>
        </w:rPr>
        <w:t>295</w:t>
      </w:r>
      <w:r w:rsidRPr="0065178F">
        <w:rPr>
          <w:sz w:val="24"/>
        </w:rPr>
        <w:t>、</w:t>
      </w:r>
      <w:r w:rsidRPr="0065178F">
        <w:rPr>
          <w:sz w:val="24"/>
        </w:rPr>
        <w:t>3</w:t>
      </w:r>
      <w:r w:rsidRPr="0065178F">
        <w:rPr>
          <w:sz w:val="24"/>
        </w:rPr>
        <w:t>、</w:t>
      </w:r>
      <w:r w:rsidRPr="0065178F">
        <w:rPr>
          <w:sz w:val="24"/>
        </w:rPr>
        <w:t>52</w:t>
      </w:r>
      <w:r w:rsidRPr="0065178F">
        <w:rPr>
          <w:sz w:val="24"/>
        </w:rPr>
        <w:t>、</w:t>
      </w:r>
      <w:r w:rsidRPr="0065178F">
        <w:rPr>
          <w:sz w:val="24"/>
        </w:rPr>
        <w:t>662</w:t>
      </w:r>
      <w:r w:rsidRPr="0065178F">
        <w:rPr>
          <w:sz w:val="24"/>
        </w:rPr>
        <w:t>、</w:t>
      </w:r>
      <w:r w:rsidRPr="0065178F">
        <w:rPr>
          <w:sz w:val="24"/>
        </w:rPr>
        <w:t>663</w:t>
      </w:r>
      <w:r w:rsidRPr="0065178F">
        <w:rPr>
          <w:sz w:val="24"/>
        </w:rPr>
        <w:t>、</w:t>
      </w:r>
      <w:r w:rsidRPr="0065178F">
        <w:rPr>
          <w:sz w:val="24"/>
        </w:rPr>
        <w:t>685</w:t>
      </w:r>
      <w:r w:rsidRPr="0065178F">
        <w:rPr>
          <w:sz w:val="24"/>
        </w:rPr>
        <w:t>、</w:t>
      </w:r>
      <w:r w:rsidRPr="0065178F">
        <w:rPr>
          <w:sz w:val="24"/>
        </w:rPr>
        <w:t>72</w:t>
      </w:r>
      <w:r w:rsidRPr="0065178F">
        <w:rPr>
          <w:sz w:val="24"/>
        </w:rPr>
        <w:t>、和平幹線</w:t>
      </w:r>
      <w:r>
        <w:rPr>
          <w:rFonts w:ascii="標楷體" w:hAnsi="標楷體" w:hint="eastAsia"/>
          <w:sz w:val="24"/>
        </w:rPr>
        <w:t>。</w:t>
      </w:r>
    </w:p>
    <w:p w:rsidR="005B24AF" w:rsidRDefault="005B24AF" w:rsidP="005B24AF">
      <w:pPr>
        <w:pStyle w:val="a3"/>
        <w:numPr>
          <w:ilvl w:val="0"/>
          <w:numId w:val="15"/>
        </w:numPr>
        <w:jc w:val="both"/>
        <w:rPr>
          <w:rFonts w:ascii="標楷體" w:hAnsi="標楷體"/>
          <w:sz w:val="24"/>
        </w:rPr>
      </w:pPr>
      <w:r>
        <w:rPr>
          <w:rFonts w:ascii="標楷體" w:hAnsi="標楷體" w:hint="eastAsia"/>
          <w:sz w:val="24"/>
        </w:rPr>
        <w:t>開車</w:t>
      </w:r>
      <w:r w:rsidRPr="0065178F">
        <w:rPr>
          <w:sz w:val="24"/>
        </w:rPr>
        <w:t>：</w:t>
      </w:r>
      <w:r w:rsidRPr="00863487">
        <w:rPr>
          <w:rFonts w:hint="eastAsia"/>
          <w:sz w:val="24"/>
        </w:rPr>
        <w:t>臺</w:t>
      </w:r>
      <w:r w:rsidRPr="00863487">
        <w:rPr>
          <w:sz w:val="24"/>
        </w:rPr>
        <w:t>北市大安區和平東路二段</w:t>
      </w:r>
      <w:r w:rsidRPr="00863487">
        <w:rPr>
          <w:sz w:val="24"/>
        </w:rPr>
        <w:t>134</w:t>
      </w:r>
      <w:r w:rsidRPr="00863487">
        <w:rPr>
          <w:sz w:val="24"/>
        </w:rPr>
        <w:t>號</w:t>
      </w:r>
      <w:r>
        <w:rPr>
          <w:rFonts w:ascii="標楷體" w:hAnsi="標楷體" w:hint="eastAsia"/>
          <w:sz w:val="24"/>
        </w:rPr>
        <w:t>，</w:t>
      </w:r>
      <w:r>
        <w:rPr>
          <w:rFonts w:hint="eastAsia"/>
          <w:sz w:val="24"/>
        </w:rPr>
        <w:t>本校備有平面與地下停車位</w:t>
      </w:r>
      <w:r>
        <w:rPr>
          <w:rFonts w:ascii="標楷體" w:hAnsi="標楷體" w:hint="eastAsia"/>
          <w:sz w:val="24"/>
        </w:rPr>
        <w:t>，</w:t>
      </w:r>
      <w:r>
        <w:rPr>
          <w:rFonts w:hint="eastAsia"/>
          <w:sz w:val="24"/>
        </w:rPr>
        <w:t>出示本研習公文</w:t>
      </w:r>
      <w:r>
        <w:rPr>
          <w:rFonts w:ascii="標楷體" w:hAnsi="標楷體" w:hint="eastAsia"/>
          <w:sz w:val="24"/>
        </w:rPr>
        <w:t>，</w:t>
      </w:r>
      <w:r>
        <w:rPr>
          <w:rFonts w:hint="eastAsia"/>
          <w:sz w:val="24"/>
        </w:rPr>
        <w:t>可享洽公停車半價優惠（每小時</w:t>
      </w:r>
      <w:r>
        <w:rPr>
          <w:rFonts w:hint="eastAsia"/>
          <w:sz w:val="24"/>
        </w:rPr>
        <w:t>20</w:t>
      </w:r>
      <w:r>
        <w:rPr>
          <w:rFonts w:hint="eastAsia"/>
          <w:sz w:val="24"/>
        </w:rPr>
        <w:t>元）</w:t>
      </w:r>
      <w:r>
        <w:rPr>
          <w:rFonts w:ascii="標楷體" w:hAnsi="標楷體" w:hint="eastAsia"/>
          <w:sz w:val="24"/>
        </w:rPr>
        <w:t>。</w:t>
      </w:r>
    </w:p>
    <w:p w:rsidR="005B24AF" w:rsidRPr="0065178F" w:rsidRDefault="005B24AF" w:rsidP="005B24AF">
      <w:pPr>
        <w:pStyle w:val="a3"/>
        <w:ind w:left="696"/>
        <w:jc w:val="both"/>
        <w:rPr>
          <w:rFonts w:ascii="標楷體" w:hAnsi="標楷體"/>
          <w:sz w:val="24"/>
        </w:rPr>
      </w:pPr>
    </w:p>
    <w:p w:rsidR="005B24AF" w:rsidRPr="00AA61DA" w:rsidRDefault="005B24AF" w:rsidP="00274C8D">
      <w:pPr>
        <w:pStyle w:val="a3"/>
        <w:numPr>
          <w:ilvl w:val="0"/>
          <w:numId w:val="21"/>
        </w:numPr>
        <w:jc w:val="both"/>
        <w:rPr>
          <w:sz w:val="24"/>
        </w:rPr>
      </w:pPr>
      <w:r>
        <w:rPr>
          <w:rFonts w:hint="eastAsia"/>
          <w:sz w:val="24"/>
        </w:rPr>
        <w:t>本校</w:t>
      </w:r>
      <w:r w:rsidRPr="003D5EB2">
        <w:rPr>
          <w:rFonts w:hint="eastAsia"/>
          <w:sz w:val="24"/>
        </w:rPr>
        <w:t>MoNTUE</w:t>
      </w:r>
      <w:r>
        <w:rPr>
          <w:rFonts w:hint="eastAsia"/>
          <w:sz w:val="24"/>
        </w:rPr>
        <w:t>北師美術館位置圖</w:t>
      </w:r>
      <w:r w:rsidRPr="0065178F">
        <w:rPr>
          <w:rFonts w:hint="eastAsia"/>
          <w:sz w:val="24"/>
        </w:rPr>
        <w:t>：</w:t>
      </w:r>
    </w:p>
    <w:p w:rsidR="00CB598C" w:rsidRDefault="005B24AF" w:rsidP="00B3403E">
      <w:pPr>
        <w:pStyle w:val="a3"/>
        <w:ind w:left="696"/>
        <w:jc w:val="both"/>
      </w:pPr>
      <w:r w:rsidRPr="003A0866">
        <w:rPr>
          <w:rFonts w:hint="eastAsia"/>
          <w:noProof/>
        </w:rPr>
        <w:drawing>
          <wp:inline distT="0" distB="0" distL="0" distR="0" wp14:anchorId="53F9B869" wp14:editId="2E24733B">
            <wp:extent cx="3957271" cy="3048000"/>
            <wp:effectExtent l="0" t="0" r="0" b="0"/>
            <wp:docPr id="1" name="圖片 1" descr="D:\美感教育專案-北師美術館\設計\學校平面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美感教育專案-北師美術館\設計\學校平面圖.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90" t="2433" b="5208"/>
                    <a:stretch/>
                  </pic:blipFill>
                  <pic:spPr bwMode="auto">
                    <a:xfrm>
                      <a:off x="0" y="0"/>
                      <a:ext cx="3979652" cy="3065238"/>
                    </a:xfrm>
                    <a:prstGeom prst="rect">
                      <a:avLst/>
                    </a:prstGeom>
                    <a:noFill/>
                    <a:ln>
                      <a:noFill/>
                    </a:ln>
                    <a:extLst>
                      <a:ext uri="{53640926-AAD7-44D8-BBD7-CCE9431645EC}">
                        <a14:shadowObscured xmlns:a14="http://schemas.microsoft.com/office/drawing/2010/main"/>
                      </a:ext>
                    </a:extLst>
                  </pic:spPr>
                </pic:pic>
              </a:graphicData>
            </a:graphic>
          </wp:inline>
        </w:drawing>
      </w:r>
    </w:p>
    <w:p w:rsidR="00AA114B" w:rsidRDefault="00891E12">
      <w:pPr>
        <w:widowControl/>
        <w:spacing w:line="360" w:lineRule="auto"/>
      </w:pPr>
      <w:r>
        <w:rPr>
          <w:noProof/>
        </w:rPr>
        <w:lastRenderedPageBreak/>
        <w:drawing>
          <wp:anchor distT="0" distB="0" distL="114300" distR="114300" simplePos="0" relativeHeight="251658240" behindDoc="0" locked="0" layoutInCell="1" allowOverlap="1" wp14:anchorId="41B7B2BB" wp14:editId="3F5077B7">
            <wp:simplePos x="0" y="0"/>
            <wp:positionH relativeFrom="column">
              <wp:posOffset>-950595</wp:posOffset>
            </wp:positionH>
            <wp:positionV relativeFrom="paragraph">
              <wp:posOffset>-649605</wp:posOffset>
            </wp:positionV>
            <wp:extent cx="7195820" cy="10146665"/>
            <wp:effectExtent l="0" t="0" r="0" b="0"/>
            <wp:wrapNone/>
            <wp:docPr id="2" name="圖片 2" descr="Z:\1.展覽\11.第13屆台新獎-2015.05.29-07.26\文宣設計\海報\第13屆台新藝術獎大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展覽\11.第13屆台新獎-2015.05.29-07.26\文宣設計\海報\第13屆台新藝術獎大展.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95820" cy="10146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55C" w:rsidRDefault="009E255C">
      <w:pPr>
        <w:widowControl/>
        <w:spacing w:line="360" w:lineRule="auto"/>
      </w:pPr>
    </w:p>
    <w:p w:rsidR="009E255C" w:rsidRDefault="009E255C">
      <w:pPr>
        <w:widowControl/>
        <w:spacing w:line="360" w:lineRule="auto"/>
      </w:pPr>
      <w:r>
        <w:br w:type="page"/>
      </w:r>
    </w:p>
    <w:p w:rsidR="009E255C" w:rsidRPr="009E255C" w:rsidRDefault="009E255C" w:rsidP="009E255C">
      <w:pPr>
        <w:widowControl/>
        <w:shd w:val="clear" w:color="auto" w:fill="FFFFFF"/>
        <w:spacing w:after="69"/>
        <w:jc w:val="center"/>
        <w:rPr>
          <w:rFonts w:asciiTheme="minorEastAsia" w:hAnsiTheme="minorEastAsia" w:cs="Arial"/>
          <w:b/>
          <w:bCs/>
          <w:color w:val="000000" w:themeColor="text1"/>
          <w:kern w:val="0"/>
          <w:sz w:val="40"/>
          <w:szCs w:val="40"/>
        </w:rPr>
      </w:pPr>
      <w:r w:rsidRPr="009E255C">
        <w:rPr>
          <w:rFonts w:asciiTheme="minorEastAsia" w:hAnsiTheme="minorEastAsia" w:cs="Arial"/>
          <w:b/>
          <w:bCs/>
          <w:color w:val="000000" w:themeColor="text1"/>
          <w:kern w:val="0"/>
          <w:sz w:val="40"/>
          <w:szCs w:val="40"/>
        </w:rPr>
        <w:lastRenderedPageBreak/>
        <w:t>詮釋與分享</w:t>
      </w:r>
      <w:r w:rsidRPr="009E255C">
        <w:rPr>
          <w:rFonts w:asciiTheme="minorEastAsia" w:hAnsiTheme="minorEastAsia" w:cs="Arial" w:hint="eastAsia"/>
          <w:b/>
          <w:bCs/>
          <w:color w:val="000000" w:themeColor="text1"/>
          <w:kern w:val="0"/>
          <w:sz w:val="40"/>
          <w:szCs w:val="40"/>
        </w:rPr>
        <w:t>—</w:t>
      </w:r>
      <w:r w:rsidRPr="009E255C">
        <w:rPr>
          <w:rFonts w:asciiTheme="minorEastAsia" w:hAnsiTheme="minorEastAsia" w:cs="Arial"/>
          <w:b/>
          <w:bCs/>
          <w:color w:val="000000" w:themeColor="text1"/>
          <w:kern w:val="0"/>
          <w:sz w:val="40"/>
          <w:szCs w:val="40"/>
        </w:rPr>
        <w:t>開展跨視域的對話</w:t>
      </w:r>
    </w:p>
    <w:p w:rsidR="009E255C" w:rsidRDefault="009E255C" w:rsidP="009E255C">
      <w:pPr>
        <w:shd w:val="clear" w:color="auto" w:fill="FFFFFF"/>
        <w:spacing w:after="69"/>
        <w:jc w:val="both"/>
        <w:rPr>
          <w:bdr w:val="nil"/>
        </w:rPr>
      </w:pPr>
      <w:r w:rsidRPr="002D1FBD">
        <w:rPr>
          <w:rFonts w:eastAsia="SimSun"/>
          <w:bdr w:val="nil"/>
        </w:rPr>
        <w:t> </w:t>
      </w:r>
    </w:p>
    <w:p w:rsidR="009E255C" w:rsidRDefault="009E255C" w:rsidP="009E255C">
      <w:pPr>
        <w:widowControl/>
        <w:adjustRightInd w:val="0"/>
        <w:snapToGrid w:val="0"/>
        <w:spacing w:after="100" w:afterAutospacing="1"/>
        <w:jc w:val="both"/>
        <w:rPr>
          <w:rFonts w:asciiTheme="minorEastAsia" w:hAnsiTheme="minorEastAsia" w:cs="Arial"/>
          <w:color w:val="000000" w:themeColor="text1"/>
          <w:kern w:val="0"/>
          <w:shd w:val="clear" w:color="auto" w:fill="FFFFFF"/>
        </w:rPr>
      </w:pPr>
      <w:r w:rsidRPr="00EA3A78">
        <w:rPr>
          <w:rFonts w:asciiTheme="minorEastAsia" w:hAnsiTheme="minorEastAsia" w:cs="Arial"/>
          <w:color w:val="000000" w:themeColor="text1"/>
          <w:kern w:val="0"/>
          <w:shd w:val="clear" w:color="auto" w:fill="FFFFFF"/>
        </w:rPr>
        <w:t>台新藝術獎自2002</w:t>
      </w:r>
      <w:r>
        <w:rPr>
          <w:rFonts w:asciiTheme="minorEastAsia" w:hAnsiTheme="minorEastAsia" w:cs="Arial"/>
          <w:color w:val="000000" w:themeColor="text1"/>
          <w:kern w:val="0"/>
          <w:shd w:val="clear" w:color="auto" w:fill="FFFFFF"/>
        </w:rPr>
        <w:t>年</w:t>
      </w:r>
      <w:r>
        <w:rPr>
          <w:rFonts w:asciiTheme="minorEastAsia" w:hAnsiTheme="minorEastAsia" w:cs="Arial" w:hint="eastAsia"/>
          <w:color w:val="000000" w:themeColor="text1"/>
          <w:kern w:val="0"/>
          <w:shd w:val="clear" w:color="auto" w:fill="FFFFFF"/>
        </w:rPr>
        <w:t>起</w:t>
      </w:r>
      <w:r w:rsidRPr="00EA3A78">
        <w:rPr>
          <w:rFonts w:asciiTheme="minorEastAsia" w:hAnsiTheme="minorEastAsia" w:cs="Arial"/>
          <w:color w:val="000000" w:themeColor="text1"/>
          <w:kern w:val="0"/>
          <w:shd w:val="clear" w:color="auto" w:fill="FFFFFF"/>
        </w:rPr>
        <w:t>開辦，表彰臺灣當年度具有創新表現、突破專業成就和最能彰顯時代精神的藝術展演活動。201</w:t>
      </w:r>
      <w:r>
        <w:rPr>
          <w:rFonts w:asciiTheme="minorEastAsia" w:hAnsiTheme="minorEastAsia" w:cs="Arial" w:hint="eastAsia"/>
          <w:color w:val="000000" w:themeColor="text1"/>
          <w:kern w:val="0"/>
          <w:shd w:val="clear" w:color="auto" w:fill="FFFFFF"/>
        </w:rPr>
        <w:t>3</w:t>
      </w:r>
      <w:r>
        <w:rPr>
          <w:rFonts w:asciiTheme="minorEastAsia" w:hAnsiTheme="minorEastAsia" w:cs="Arial"/>
          <w:color w:val="000000" w:themeColor="text1"/>
          <w:kern w:val="0"/>
          <w:shd w:val="clear" w:color="auto" w:fill="FFFFFF"/>
        </w:rPr>
        <w:t>年</w:t>
      </w:r>
      <w:r>
        <w:rPr>
          <w:rFonts w:asciiTheme="minorEastAsia" w:hAnsiTheme="minorEastAsia" w:cs="Arial" w:hint="eastAsia"/>
          <w:color w:val="000000" w:themeColor="text1"/>
          <w:kern w:val="0"/>
          <w:shd w:val="clear" w:color="auto" w:fill="FFFFFF"/>
        </w:rPr>
        <w:t>開始</w:t>
      </w:r>
      <w:r w:rsidRPr="00EA3A78">
        <w:rPr>
          <w:rFonts w:asciiTheme="minorEastAsia" w:hAnsiTheme="minorEastAsia" w:cs="Arial"/>
          <w:color w:val="000000" w:themeColor="text1"/>
          <w:kern w:val="0"/>
          <w:shd w:val="clear" w:color="auto" w:fill="FFFFFF"/>
        </w:rPr>
        <w:t>，</w:t>
      </w:r>
      <w:r>
        <w:rPr>
          <w:rFonts w:asciiTheme="minorEastAsia" w:hAnsiTheme="minorEastAsia" w:cs="Arial"/>
          <w:color w:val="000000" w:themeColor="text1"/>
          <w:kern w:val="0"/>
          <w:shd w:val="clear" w:color="auto" w:fill="FFFFFF"/>
        </w:rPr>
        <w:t>為回應當代藝術跨越疆界的趨勢，</w:t>
      </w:r>
      <w:r>
        <w:rPr>
          <w:rFonts w:asciiTheme="minorEastAsia" w:hAnsiTheme="minorEastAsia" w:cs="Arial" w:hint="eastAsia"/>
          <w:color w:val="000000" w:themeColor="text1"/>
          <w:kern w:val="0"/>
          <w:shd w:val="clear" w:color="auto" w:fill="FFFFFF"/>
        </w:rPr>
        <w:t>將原本</w:t>
      </w:r>
      <w:r>
        <w:rPr>
          <w:rFonts w:asciiTheme="minorEastAsia" w:hAnsiTheme="minorEastAsia" w:cs="Arial"/>
          <w:color w:val="000000" w:themeColor="text1"/>
          <w:kern w:val="0"/>
          <w:shd w:val="clear" w:color="auto" w:fill="FFFFFF"/>
        </w:rPr>
        <w:t>視覺藝術與表演藝術分類獎項</w:t>
      </w:r>
      <w:r>
        <w:rPr>
          <w:rFonts w:asciiTheme="minorEastAsia" w:hAnsiTheme="minorEastAsia" w:cs="Arial" w:hint="eastAsia"/>
          <w:color w:val="000000" w:themeColor="text1"/>
          <w:kern w:val="0"/>
          <w:shd w:val="clear" w:color="auto" w:fill="FFFFFF"/>
        </w:rPr>
        <w:t>的機制，調整為不分類評選及給獎</w:t>
      </w:r>
      <w:r>
        <w:rPr>
          <w:rFonts w:asciiTheme="minorEastAsia" w:hAnsiTheme="minorEastAsia" w:cs="Arial"/>
          <w:color w:val="000000" w:themeColor="text1"/>
          <w:kern w:val="0"/>
          <w:shd w:val="clear" w:color="auto" w:fill="FFFFFF"/>
        </w:rPr>
        <w:t>，</w:t>
      </w:r>
      <w:r>
        <w:rPr>
          <w:rFonts w:asciiTheme="minorEastAsia" w:hAnsiTheme="minorEastAsia" w:cs="Arial" w:hint="eastAsia"/>
          <w:color w:val="000000" w:themeColor="text1"/>
          <w:kern w:val="0"/>
          <w:shd w:val="clear" w:color="auto" w:fill="FFFFFF"/>
        </w:rPr>
        <w:t>同時</w:t>
      </w:r>
      <w:r w:rsidRPr="00EA3A78">
        <w:rPr>
          <w:rFonts w:asciiTheme="minorEastAsia" w:hAnsiTheme="minorEastAsia" w:cs="Arial"/>
          <w:color w:val="000000" w:themeColor="text1"/>
          <w:kern w:val="0"/>
          <w:shd w:val="clear" w:color="auto" w:fill="FFFFFF"/>
        </w:rPr>
        <w:t>創設「ARTalks」網路開放平台，邀請長期關注當代藝術發展的專家學者擔任專責提名觀察</w:t>
      </w:r>
      <w:r>
        <w:rPr>
          <w:rFonts w:asciiTheme="minorEastAsia" w:hAnsiTheme="minorEastAsia" w:cs="Arial" w:hint="eastAsia"/>
          <w:color w:val="000000" w:themeColor="text1"/>
          <w:kern w:val="0"/>
          <w:shd w:val="clear" w:color="auto" w:fill="FFFFFF"/>
        </w:rPr>
        <w:t>人</w:t>
      </w:r>
      <w:r w:rsidRPr="00EA3A78">
        <w:rPr>
          <w:rFonts w:asciiTheme="minorEastAsia" w:hAnsiTheme="minorEastAsia" w:cs="Arial"/>
          <w:color w:val="000000" w:themeColor="text1"/>
          <w:kern w:val="0"/>
          <w:shd w:val="clear" w:color="auto" w:fill="FFFFFF"/>
        </w:rPr>
        <w:t>，親臨展演現場，提出獨立的提名觀察報告，以更宏觀的「時代精神」、「人文關注」與「未來性」三方向進行評選，打破藝術門類的侷限，合議選出</w:t>
      </w:r>
      <w:r>
        <w:rPr>
          <w:rFonts w:asciiTheme="minorEastAsia" w:hAnsiTheme="minorEastAsia" w:cs="Arial" w:hint="eastAsia"/>
          <w:color w:val="000000" w:themeColor="text1"/>
          <w:kern w:val="0"/>
          <w:shd w:val="clear" w:color="auto" w:fill="FFFFFF"/>
        </w:rPr>
        <w:t>十至</w:t>
      </w:r>
      <w:r w:rsidRPr="00EA3A78">
        <w:rPr>
          <w:rFonts w:asciiTheme="minorEastAsia" w:hAnsiTheme="minorEastAsia" w:cs="Arial"/>
          <w:color w:val="000000" w:themeColor="text1"/>
          <w:kern w:val="0"/>
          <w:shd w:val="clear" w:color="auto" w:fill="FFFFFF"/>
        </w:rPr>
        <w:t>十五名入圍作品，開啟藝術創造與跨域對話更多的可能性。</w:t>
      </w:r>
    </w:p>
    <w:p w:rsidR="009E255C" w:rsidRPr="00EA3A78" w:rsidRDefault="009E255C" w:rsidP="009E255C">
      <w:pPr>
        <w:widowControl/>
        <w:adjustRightInd w:val="0"/>
        <w:snapToGrid w:val="0"/>
        <w:spacing w:after="100" w:afterAutospacing="1"/>
        <w:jc w:val="both"/>
        <w:rPr>
          <w:rFonts w:asciiTheme="minorEastAsia" w:hAnsiTheme="minorEastAsia" w:cs="Arial"/>
          <w:color w:val="000000" w:themeColor="text1"/>
          <w:kern w:val="0"/>
          <w:shd w:val="clear" w:color="auto" w:fill="FFFFFF"/>
        </w:rPr>
      </w:pPr>
      <w:r w:rsidRPr="00EA3A78">
        <w:rPr>
          <w:rFonts w:asciiTheme="minorEastAsia" w:hAnsiTheme="minorEastAsia" w:cs="Arial"/>
          <w:color w:val="000000" w:themeColor="text1"/>
          <w:kern w:val="0"/>
          <w:shd w:val="clear" w:color="auto" w:fill="FFFFFF"/>
        </w:rPr>
        <w:t>其後再由複</w:t>
      </w:r>
      <w:r>
        <w:rPr>
          <w:rFonts w:asciiTheme="minorEastAsia" w:hAnsiTheme="minorEastAsia" w:cs="Arial"/>
          <w:color w:val="000000" w:themeColor="text1"/>
          <w:kern w:val="0"/>
          <w:shd w:val="clear" w:color="auto" w:fill="FFFFFF"/>
        </w:rPr>
        <w:t>選委員</w:t>
      </w:r>
      <w:r>
        <w:rPr>
          <w:rFonts w:asciiTheme="minorEastAsia" w:hAnsiTheme="minorEastAsia" w:cs="Arial" w:hint="eastAsia"/>
          <w:color w:val="000000" w:themeColor="text1"/>
          <w:kern w:val="0"/>
          <w:shd w:val="clear" w:color="auto" w:fill="FFFFFF"/>
        </w:rPr>
        <w:t>，</w:t>
      </w:r>
      <w:r>
        <w:rPr>
          <w:rFonts w:asciiTheme="minorEastAsia" w:hAnsiTheme="minorEastAsia" w:cs="Arial"/>
          <w:color w:val="000000" w:themeColor="text1"/>
          <w:kern w:val="0"/>
          <w:shd w:val="clear" w:color="auto" w:fill="FFFFFF"/>
        </w:rPr>
        <w:t>包括台新</w:t>
      </w:r>
      <w:r>
        <w:rPr>
          <w:rFonts w:asciiTheme="minorEastAsia" w:hAnsiTheme="minorEastAsia" w:cs="Arial" w:hint="eastAsia"/>
          <w:color w:val="000000" w:themeColor="text1"/>
          <w:kern w:val="0"/>
          <w:shd w:val="clear" w:color="auto" w:fill="FFFFFF"/>
        </w:rPr>
        <w:t>藝術</w:t>
      </w:r>
      <w:r>
        <w:rPr>
          <w:rFonts w:asciiTheme="minorEastAsia" w:hAnsiTheme="minorEastAsia" w:cs="Arial"/>
          <w:color w:val="000000" w:themeColor="text1"/>
          <w:kern w:val="0"/>
          <w:shd w:val="clear" w:color="auto" w:fill="FFFFFF"/>
        </w:rPr>
        <w:t>基金會董事代表、外聘專家學者及提名觀察團主席，經重重討論</w:t>
      </w:r>
      <w:r>
        <w:rPr>
          <w:rFonts w:asciiTheme="minorEastAsia" w:hAnsiTheme="minorEastAsia" w:cs="Arial" w:hint="eastAsia"/>
          <w:color w:val="000000" w:themeColor="text1"/>
          <w:kern w:val="0"/>
          <w:shd w:val="clear" w:color="auto" w:fill="FFFFFF"/>
        </w:rPr>
        <w:t>與</w:t>
      </w:r>
      <w:r>
        <w:rPr>
          <w:rFonts w:asciiTheme="minorEastAsia" w:hAnsiTheme="minorEastAsia" w:cs="Arial"/>
          <w:color w:val="000000" w:themeColor="text1"/>
          <w:kern w:val="0"/>
          <w:shd w:val="clear" w:color="auto" w:fill="FFFFFF"/>
        </w:rPr>
        <w:t>投票</w:t>
      </w:r>
      <w:r w:rsidRPr="00EA3A78">
        <w:rPr>
          <w:rFonts w:asciiTheme="minorEastAsia" w:hAnsiTheme="minorEastAsia" w:cs="Arial"/>
          <w:color w:val="000000" w:themeColor="text1"/>
          <w:kern w:val="0"/>
          <w:shd w:val="clear" w:color="auto" w:fill="FFFFFF"/>
        </w:rPr>
        <w:t>，遴選出五件年度得獎作品。決</w:t>
      </w:r>
      <w:r>
        <w:rPr>
          <w:rFonts w:asciiTheme="minorEastAsia" w:hAnsiTheme="minorEastAsia" w:cs="Arial" w:hint="eastAsia"/>
          <w:color w:val="000000" w:themeColor="text1"/>
          <w:kern w:val="0"/>
          <w:shd w:val="clear" w:color="auto" w:fill="FFFFFF"/>
        </w:rPr>
        <w:t>選</w:t>
      </w:r>
      <w:r w:rsidRPr="00EA3A78">
        <w:rPr>
          <w:rFonts w:asciiTheme="minorEastAsia" w:hAnsiTheme="minorEastAsia" w:cs="Arial"/>
          <w:color w:val="000000" w:themeColor="text1"/>
          <w:kern w:val="0"/>
          <w:shd w:val="clear" w:color="auto" w:fill="FFFFFF"/>
        </w:rPr>
        <w:t>評審團則由二位國際評審委員和三位國內委員組成，評選出一名年度大獎</w:t>
      </w:r>
      <w:r>
        <w:rPr>
          <w:rFonts w:asciiTheme="minorEastAsia" w:hAnsiTheme="minorEastAsia" w:cs="Arial" w:hint="eastAsia"/>
          <w:color w:val="000000" w:themeColor="text1"/>
          <w:kern w:val="0"/>
          <w:shd w:val="clear" w:color="auto" w:fill="FFFFFF"/>
        </w:rPr>
        <w:t>得主</w:t>
      </w:r>
      <w:r w:rsidRPr="00EA3A78">
        <w:rPr>
          <w:rFonts w:asciiTheme="minorEastAsia" w:hAnsiTheme="minorEastAsia" w:cs="Arial"/>
          <w:color w:val="000000" w:themeColor="text1"/>
          <w:kern w:val="0"/>
          <w:shd w:val="clear" w:color="auto" w:fill="FFFFFF"/>
        </w:rPr>
        <w:t>。期能透過公共參與的談論引發思辨，全年觀察提名與藝術評論發表論辯，並結合專業且嚴謹的評選機制，肯定、表彰臺灣卓越的藝術創作成果。</w:t>
      </w:r>
    </w:p>
    <w:p w:rsidR="009E255C" w:rsidRPr="00EA3A78" w:rsidRDefault="009E255C" w:rsidP="009E255C">
      <w:pPr>
        <w:widowControl/>
        <w:adjustRightInd w:val="0"/>
        <w:snapToGrid w:val="0"/>
        <w:spacing w:after="100" w:afterAutospacing="1"/>
        <w:jc w:val="both"/>
        <w:rPr>
          <w:rFonts w:asciiTheme="minorEastAsia" w:hAnsiTheme="minorEastAsia" w:cs="Arial"/>
          <w:color w:val="000000" w:themeColor="text1"/>
          <w:kern w:val="0"/>
          <w:shd w:val="clear" w:color="auto" w:fill="FFFFFF"/>
        </w:rPr>
      </w:pPr>
      <w:r w:rsidRPr="00EA3A78">
        <w:rPr>
          <w:rFonts w:asciiTheme="minorEastAsia" w:hAnsiTheme="minorEastAsia" w:cs="Arial"/>
          <w:color w:val="000000" w:themeColor="text1"/>
          <w:kern w:val="0"/>
          <w:shd w:val="clear" w:color="auto" w:fill="FFFFFF"/>
        </w:rPr>
        <w:t>本屆得獎的五件作品：立方計劃</w:t>
      </w:r>
      <w:bookmarkStart w:id="1" w:name="14d5a2da8efb2296__GoBack"/>
      <w:bookmarkEnd w:id="1"/>
      <w:r w:rsidRPr="00EA3A78">
        <w:rPr>
          <w:rFonts w:asciiTheme="minorEastAsia" w:hAnsiTheme="minorEastAsia" w:cs="Arial"/>
          <w:color w:val="000000" w:themeColor="text1"/>
          <w:kern w:val="0"/>
          <w:shd w:val="clear" w:color="auto" w:fill="FFFFFF"/>
        </w:rPr>
        <w:t>空間《造音翻土：戰後台灣聲響文化的探索》、林文中舞團《長河—身體是最長的一天》、袁廣鳴《不舒適的明日》、陳伯義《紅毛港遷村實錄–家》與蔡明亮《玄奘》</w:t>
      </w:r>
      <w:r>
        <w:rPr>
          <w:rFonts w:asciiTheme="minorEastAsia" w:hAnsiTheme="minorEastAsia" w:cs="Arial" w:hint="eastAsia"/>
          <w:color w:val="000000" w:themeColor="text1"/>
          <w:kern w:val="0"/>
          <w:shd w:val="clear" w:color="auto" w:fill="FFFFFF"/>
        </w:rPr>
        <w:t>，皆</w:t>
      </w:r>
      <w:r>
        <w:rPr>
          <w:rFonts w:asciiTheme="minorEastAsia" w:hAnsiTheme="minorEastAsia" w:cs="Arial"/>
          <w:color w:val="000000" w:themeColor="text1"/>
          <w:kern w:val="0"/>
          <w:shd w:val="clear" w:color="auto" w:fill="FFFFFF"/>
        </w:rPr>
        <w:t>可看</w:t>
      </w:r>
      <w:r>
        <w:rPr>
          <w:rFonts w:asciiTheme="minorEastAsia" w:hAnsiTheme="minorEastAsia" w:cs="Arial" w:hint="eastAsia"/>
          <w:color w:val="000000" w:themeColor="text1"/>
          <w:kern w:val="0"/>
          <w:shd w:val="clear" w:color="auto" w:fill="FFFFFF"/>
        </w:rPr>
        <w:t>見</w:t>
      </w:r>
      <w:r>
        <w:rPr>
          <w:rFonts w:asciiTheme="minorEastAsia" w:hAnsiTheme="minorEastAsia" w:cs="Arial"/>
          <w:color w:val="000000" w:themeColor="text1"/>
          <w:kern w:val="0"/>
          <w:shd w:val="clear" w:color="auto" w:fill="FFFFFF"/>
        </w:rPr>
        <w:t>藝術家的創作意識持續不斷</w:t>
      </w:r>
      <w:r>
        <w:rPr>
          <w:rFonts w:asciiTheme="minorEastAsia" w:hAnsiTheme="minorEastAsia" w:cs="Arial" w:hint="eastAsia"/>
          <w:color w:val="000000" w:themeColor="text1"/>
          <w:kern w:val="0"/>
          <w:shd w:val="clear" w:color="auto" w:fill="FFFFFF"/>
        </w:rPr>
        <w:t>地</w:t>
      </w:r>
      <w:r w:rsidRPr="00EA3A78">
        <w:rPr>
          <w:rFonts w:asciiTheme="minorEastAsia" w:hAnsiTheme="minorEastAsia" w:cs="Arial"/>
          <w:color w:val="000000" w:themeColor="text1"/>
          <w:kern w:val="0"/>
          <w:shd w:val="clear" w:color="auto" w:fill="FFFFFF"/>
        </w:rPr>
        <w:t>跨域探索，探尋融合傳統與創新的途徑，開展社會實踐與關懷</w:t>
      </w:r>
      <w:r>
        <w:rPr>
          <w:rFonts w:asciiTheme="minorEastAsia" w:hAnsiTheme="minorEastAsia" w:cs="Arial"/>
          <w:color w:val="000000" w:themeColor="text1"/>
          <w:kern w:val="0"/>
          <w:shd w:val="clear" w:color="auto" w:fill="FFFFFF"/>
        </w:rPr>
        <w:t>的行動，藝術創作多元語彙的敘事表現，</w:t>
      </w:r>
      <w:r>
        <w:rPr>
          <w:rFonts w:asciiTheme="minorEastAsia" w:hAnsiTheme="minorEastAsia" w:cs="Arial" w:hint="eastAsia"/>
          <w:color w:val="000000" w:themeColor="text1"/>
          <w:kern w:val="0"/>
          <w:shd w:val="clear" w:color="auto" w:fill="FFFFFF"/>
        </w:rPr>
        <w:t>掙脫</w:t>
      </w:r>
      <w:r>
        <w:rPr>
          <w:rFonts w:asciiTheme="minorEastAsia" w:hAnsiTheme="minorEastAsia" w:cs="Arial"/>
          <w:color w:val="000000" w:themeColor="text1"/>
          <w:kern w:val="0"/>
          <w:shd w:val="clear" w:color="auto" w:fill="FFFFFF"/>
        </w:rPr>
        <w:t>藝術形式的桎梏，呈現當代藝術面對生命經驗與社會文化之反身辯證、記憶召喚與</w:t>
      </w:r>
      <w:r>
        <w:rPr>
          <w:rFonts w:asciiTheme="minorEastAsia" w:hAnsiTheme="minorEastAsia" w:cs="Arial" w:hint="eastAsia"/>
          <w:color w:val="000000" w:themeColor="text1"/>
          <w:kern w:val="0"/>
          <w:shd w:val="clear" w:color="auto" w:fill="FFFFFF"/>
        </w:rPr>
        <w:t>傳統</w:t>
      </w:r>
      <w:r w:rsidRPr="00EA3A78">
        <w:rPr>
          <w:rFonts w:asciiTheme="minorEastAsia" w:hAnsiTheme="minorEastAsia" w:cs="Arial"/>
          <w:color w:val="000000" w:themeColor="text1"/>
          <w:kern w:val="0"/>
          <w:shd w:val="clear" w:color="auto" w:fill="FFFFFF"/>
        </w:rPr>
        <w:t>共融的能量。</w:t>
      </w:r>
    </w:p>
    <w:p w:rsidR="009E255C" w:rsidRPr="00EA3A78" w:rsidRDefault="009E255C" w:rsidP="009E255C">
      <w:pPr>
        <w:widowControl/>
        <w:shd w:val="clear" w:color="auto" w:fill="FFFFFF"/>
        <w:adjustRightInd w:val="0"/>
        <w:snapToGrid w:val="0"/>
        <w:spacing w:after="100" w:afterAutospacing="1"/>
        <w:jc w:val="both"/>
        <w:rPr>
          <w:rFonts w:asciiTheme="minorEastAsia" w:hAnsiTheme="minorEastAsia" w:cs="Arial"/>
          <w:color w:val="000000" w:themeColor="text1"/>
          <w:kern w:val="0"/>
        </w:rPr>
      </w:pPr>
      <w:r>
        <w:rPr>
          <w:rFonts w:asciiTheme="minorEastAsia" w:hAnsiTheme="minorEastAsia" w:cs="Arial" w:hint="eastAsia"/>
          <w:color w:val="000000" w:themeColor="text1"/>
          <w:kern w:val="0"/>
        </w:rPr>
        <w:t>此次策展</w:t>
      </w:r>
      <w:r>
        <w:rPr>
          <w:rFonts w:asciiTheme="minorEastAsia" w:hAnsiTheme="minorEastAsia" w:cs="Arial"/>
          <w:color w:val="000000" w:themeColor="text1"/>
          <w:kern w:val="0"/>
        </w:rPr>
        <w:t>試圖</w:t>
      </w:r>
      <w:r>
        <w:rPr>
          <w:rFonts w:asciiTheme="minorEastAsia" w:hAnsiTheme="minorEastAsia" w:cs="Arial" w:hint="eastAsia"/>
          <w:color w:val="000000" w:themeColor="text1"/>
          <w:kern w:val="0"/>
        </w:rPr>
        <w:t>於</w:t>
      </w:r>
      <w:r>
        <w:rPr>
          <w:rFonts w:asciiTheme="minorEastAsia" w:hAnsiTheme="minorEastAsia" w:cs="Arial"/>
          <w:color w:val="000000" w:themeColor="text1"/>
          <w:kern w:val="0"/>
        </w:rPr>
        <w:t>時間與視覺空間的想像中，將原本</w:t>
      </w:r>
      <w:r w:rsidRPr="00EA3A78">
        <w:rPr>
          <w:rFonts w:asciiTheme="minorEastAsia" w:hAnsiTheme="minorEastAsia" w:cs="Arial"/>
          <w:color w:val="000000" w:themeColor="text1"/>
          <w:kern w:val="0"/>
        </w:rPr>
        <w:t>藝術創作</w:t>
      </w:r>
      <w:r>
        <w:rPr>
          <w:rFonts w:asciiTheme="minorEastAsia" w:hAnsiTheme="minorEastAsia" w:cs="Arial"/>
          <w:color w:val="000000" w:themeColor="text1"/>
          <w:kern w:val="0"/>
        </w:rPr>
        <w:t>的展演內容進行某種程度的抽離與演繹，美術館的空間</w:t>
      </w:r>
      <w:r w:rsidRPr="00EA3A78">
        <w:rPr>
          <w:rFonts w:asciiTheme="minorEastAsia" w:hAnsiTheme="minorEastAsia" w:cs="Arial"/>
          <w:color w:val="000000" w:themeColor="text1"/>
          <w:kern w:val="0"/>
        </w:rPr>
        <w:t>成為藝術家身體經驗與</w:t>
      </w:r>
      <w:r>
        <w:rPr>
          <w:rFonts w:asciiTheme="minorEastAsia" w:hAnsiTheme="minorEastAsia" w:cs="Arial"/>
          <w:color w:val="000000" w:themeColor="text1"/>
          <w:kern w:val="0"/>
        </w:rPr>
        <w:t>美學知識重新體現的一種媒介，再次現身呈現不同的思維觀點與實踐</w:t>
      </w:r>
      <w:r>
        <w:rPr>
          <w:rFonts w:asciiTheme="minorEastAsia" w:hAnsiTheme="minorEastAsia" w:cs="Arial" w:hint="eastAsia"/>
          <w:color w:val="000000" w:themeColor="text1"/>
          <w:kern w:val="0"/>
        </w:rPr>
        <w:t>方式</w:t>
      </w:r>
      <w:r>
        <w:rPr>
          <w:rFonts w:asciiTheme="minorEastAsia" w:hAnsiTheme="minorEastAsia" w:cs="Arial"/>
          <w:color w:val="000000" w:themeColor="text1"/>
          <w:kern w:val="0"/>
        </w:rPr>
        <w:t>。美術館的</w:t>
      </w:r>
      <w:r>
        <w:rPr>
          <w:rFonts w:asciiTheme="minorEastAsia" w:hAnsiTheme="minorEastAsia" w:cs="Arial" w:hint="eastAsia"/>
          <w:color w:val="000000" w:themeColor="text1"/>
          <w:kern w:val="0"/>
        </w:rPr>
        <w:t>當代策展</w:t>
      </w:r>
      <w:r>
        <w:rPr>
          <w:rFonts w:asciiTheme="minorEastAsia" w:hAnsiTheme="minorEastAsia" w:cs="Arial"/>
          <w:color w:val="000000" w:themeColor="text1"/>
          <w:kern w:val="0"/>
        </w:rPr>
        <w:t>進程</w:t>
      </w:r>
      <w:r>
        <w:rPr>
          <w:rFonts w:asciiTheme="minorEastAsia" w:hAnsiTheme="minorEastAsia" w:cs="Arial" w:hint="eastAsia"/>
          <w:color w:val="000000" w:themeColor="text1"/>
          <w:kern w:val="0"/>
        </w:rPr>
        <w:t>中</w:t>
      </w:r>
      <w:r w:rsidRPr="00EA3A78">
        <w:rPr>
          <w:rFonts w:asciiTheme="minorEastAsia" w:hAnsiTheme="minorEastAsia" w:cs="Arial"/>
          <w:color w:val="000000" w:themeColor="text1"/>
          <w:kern w:val="0"/>
        </w:rPr>
        <w:t>，不僅在視覺上，更開始關注觀眾如何透過身體感知與藝術創作及空間環境的相互對話，形成藝術創作解讀的脈絡與詮釋。</w:t>
      </w:r>
    </w:p>
    <w:p w:rsidR="009E255C" w:rsidRDefault="009E255C" w:rsidP="009E255C">
      <w:pPr>
        <w:widowControl/>
        <w:shd w:val="clear" w:color="auto" w:fill="FFFFFF"/>
        <w:adjustRightInd w:val="0"/>
        <w:snapToGrid w:val="0"/>
        <w:spacing w:after="100" w:afterAutospacing="1"/>
        <w:jc w:val="both"/>
        <w:rPr>
          <w:rFonts w:asciiTheme="minorEastAsia" w:hAnsiTheme="minorEastAsia" w:cs="Arial"/>
          <w:color w:val="000000" w:themeColor="text1"/>
          <w:kern w:val="0"/>
        </w:rPr>
      </w:pPr>
      <w:r>
        <w:rPr>
          <w:rFonts w:asciiTheme="minorEastAsia" w:hAnsiTheme="minorEastAsia" w:cs="Arial"/>
          <w:color w:val="000000" w:themeColor="text1"/>
          <w:kern w:val="0"/>
        </w:rPr>
        <w:t>本次台新藝術獎大展環繞於「詮釋」與「分享」的概念，在開放的空間與共時基礎下，</w:t>
      </w:r>
      <w:r>
        <w:rPr>
          <w:rFonts w:asciiTheme="minorEastAsia" w:hAnsiTheme="minorEastAsia" w:cs="Arial" w:hint="eastAsia"/>
          <w:color w:val="000000" w:themeColor="text1"/>
          <w:kern w:val="0"/>
        </w:rPr>
        <w:t>透過</w:t>
      </w:r>
      <w:r w:rsidRPr="00EA3A78">
        <w:rPr>
          <w:rFonts w:asciiTheme="minorEastAsia" w:hAnsiTheme="minorEastAsia" w:cs="Arial"/>
          <w:color w:val="000000" w:themeColor="text1"/>
          <w:kern w:val="0"/>
        </w:rPr>
        <w:t>空間佈局的</w:t>
      </w:r>
      <w:r>
        <w:rPr>
          <w:rFonts w:asciiTheme="minorEastAsia" w:hAnsiTheme="minorEastAsia" w:cs="Arial"/>
          <w:color w:val="000000" w:themeColor="text1"/>
          <w:kern w:val="0"/>
        </w:rPr>
        <w:t>運用，再展示與建構，引領觀眾詮釋並分享藝術家</w:t>
      </w:r>
      <w:r>
        <w:rPr>
          <w:rFonts w:asciiTheme="minorEastAsia" w:hAnsiTheme="minorEastAsia" w:cs="Arial" w:hint="eastAsia"/>
          <w:color w:val="000000" w:themeColor="text1"/>
          <w:kern w:val="0"/>
        </w:rPr>
        <w:t>的</w:t>
      </w:r>
      <w:r>
        <w:rPr>
          <w:rFonts w:asciiTheme="minorEastAsia" w:hAnsiTheme="minorEastAsia" w:cs="Arial"/>
          <w:color w:val="000000" w:themeColor="text1"/>
          <w:kern w:val="0"/>
        </w:rPr>
        <w:t>藝術創作</w:t>
      </w:r>
      <w:r w:rsidRPr="00EA3A78">
        <w:rPr>
          <w:rFonts w:asciiTheme="minorEastAsia" w:hAnsiTheme="minorEastAsia" w:cs="Arial"/>
          <w:color w:val="000000" w:themeColor="text1"/>
          <w:kern w:val="0"/>
        </w:rPr>
        <w:t>觀點。展覽構築「聆聽」、「思考」與「表達」、「分享」的參與機制，跨越感官回到本質上的探索，開啟觀眾、藝術家與藝術創作間跨視域的共融與對話，讓觀眾不只以視覺去觀看藝術創作，更透過其他身體感官來「聆聽」與「感受」藝術家所傳遞的藝術實踐觀點與歷程，回歸到最純粹的自我，重新思考自身對於生命經驗、社會文化的反思。</w:t>
      </w:r>
    </w:p>
    <w:p w:rsidR="009E255C" w:rsidRDefault="009E255C" w:rsidP="009E255C">
      <w:pPr>
        <w:widowControl/>
        <w:shd w:val="clear" w:color="auto" w:fill="FFFFFF"/>
        <w:adjustRightInd w:val="0"/>
        <w:snapToGrid w:val="0"/>
        <w:spacing w:after="100" w:afterAutospacing="1"/>
        <w:jc w:val="both"/>
        <w:rPr>
          <w:rFonts w:asciiTheme="minorEastAsia" w:hAnsiTheme="minorEastAsia" w:cs="Arial"/>
          <w:color w:val="000000" w:themeColor="text1"/>
          <w:kern w:val="0"/>
        </w:rPr>
      </w:pPr>
    </w:p>
    <w:p w:rsidR="009E255C" w:rsidRDefault="009E255C" w:rsidP="009E255C">
      <w:pPr>
        <w:jc w:val="right"/>
      </w:pPr>
      <w:r w:rsidRPr="002A768C">
        <w:t>策展人：林曼麗</w:t>
      </w:r>
    </w:p>
    <w:p w:rsidR="009E255C" w:rsidRDefault="009E255C" w:rsidP="009E255C">
      <w:pPr>
        <w:jc w:val="right"/>
      </w:pPr>
      <w:r w:rsidRPr="002A768C">
        <w:t>策展委員：吳靜吉、石瑞仁、李玉玲</w:t>
      </w:r>
    </w:p>
    <w:p w:rsidR="009E255C" w:rsidRDefault="009E255C" w:rsidP="009E255C">
      <w:pPr>
        <w:jc w:val="both"/>
        <w:rPr>
          <w:b/>
        </w:rPr>
      </w:pPr>
    </w:p>
    <w:p w:rsidR="009E255C" w:rsidRPr="006D478A" w:rsidRDefault="009E255C" w:rsidP="009E255C">
      <w:pPr>
        <w:autoSpaceDE w:val="0"/>
        <w:autoSpaceDN w:val="0"/>
        <w:adjustRightInd w:val="0"/>
        <w:rPr>
          <w:b/>
        </w:rPr>
      </w:pPr>
      <w:r w:rsidRPr="006D478A">
        <w:rPr>
          <w:rFonts w:hint="eastAsia"/>
          <w:b/>
        </w:rPr>
        <w:lastRenderedPageBreak/>
        <w:t>第十三屆台新藝術獎得獎人暨展出名單</w:t>
      </w:r>
    </w:p>
    <w:p w:rsidR="009E255C" w:rsidRPr="006D478A" w:rsidRDefault="009E255C" w:rsidP="009E255C">
      <w:pPr>
        <w:jc w:val="both"/>
        <w:rPr>
          <w:b/>
        </w:rPr>
      </w:pPr>
      <w:r w:rsidRPr="006D478A">
        <w:rPr>
          <w:b/>
        </w:rPr>
        <w:t>The 1</w:t>
      </w:r>
      <w:r w:rsidRPr="006D478A">
        <w:rPr>
          <w:rFonts w:hint="eastAsia"/>
          <w:b/>
        </w:rPr>
        <w:t>3</w:t>
      </w:r>
      <w:r w:rsidRPr="006D478A">
        <w:rPr>
          <w:b/>
        </w:rPr>
        <w:t>th Taishin Arts Award Short Lists and Exhibited Works</w:t>
      </w:r>
    </w:p>
    <w:p w:rsidR="009E255C" w:rsidRPr="00D970F2" w:rsidRDefault="009E255C" w:rsidP="009341F8">
      <w:pPr>
        <w:pStyle w:val="a5"/>
        <w:numPr>
          <w:ilvl w:val="0"/>
          <w:numId w:val="39"/>
        </w:numPr>
        <w:ind w:leftChars="0"/>
        <w:jc w:val="both"/>
      </w:pPr>
      <w:r w:rsidRPr="00D970F2">
        <w:rPr>
          <w:rFonts w:hint="eastAsia"/>
        </w:rPr>
        <w:t>立方計劃空間《造音翻土：戰後台灣聲響文化的探索》</w:t>
      </w:r>
    </w:p>
    <w:p w:rsidR="009E255C" w:rsidRPr="00D970F2" w:rsidRDefault="009E255C" w:rsidP="009341F8">
      <w:pPr>
        <w:pStyle w:val="a5"/>
        <w:ind w:leftChars="0"/>
        <w:jc w:val="both"/>
      </w:pPr>
      <w:r w:rsidRPr="00D970F2">
        <w:t>Altering Nativism—Sound Cultures in Post-War Taiwan by TheCube Project Space</w:t>
      </w:r>
    </w:p>
    <w:p w:rsidR="009E255C" w:rsidRPr="00D970F2" w:rsidRDefault="009E255C" w:rsidP="009341F8">
      <w:pPr>
        <w:pStyle w:val="a5"/>
        <w:numPr>
          <w:ilvl w:val="0"/>
          <w:numId w:val="39"/>
        </w:numPr>
        <w:ind w:leftChars="0"/>
        <w:jc w:val="both"/>
      </w:pPr>
      <w:r w:rsidRPr="00D970F2">
        <w:rPr>
          <w:rFonts w:hint="eastAsia"/>
        </w:rPr>
        <w:t>林文中舞團《</w:t>
      </w:r>
      <w:r w:rsidRPr="00D970F2">
        <w:rPr>
          <w:rFonts w:hint="eastAsia"/>
        </w:rPr>
        <w:t>Long River</w:t>
      </w:r>
      <w:r w:rsidRPr="00D970F2">
        <w:rPr>
          <w:rFonts w:hint="eastAsia"/>
        </w:rPr>
        <w:t>長河—身體是最長的一天》</w:t>
      </w:r>
    </w:p>
    <w:p w:rsidR="009E255C" w:rsidRPr="00D970F2" w:rsidRDefault="009E255C" w:rsidP="009341F8">
      <w:pPr>
        <w:pStyle w:val="a5"/>
        <w:ind w:leftChars="0"/>
        <w:jc w:val="both"/>
      </w:pPr>
      <w:r w:rsidRPr="00D970F2">
        <w:t>Long River by WCdance</w:t>
      </w:r>
    </w:p>
    <w:p w:rsidR="009E255C" w:rsidRPr="00D970F2" w:rsidRDefault="009E255C" w:rsidP="009341F8">
      <w:pPr>
        <w:pStyle w:val="a5"/>
        <w:numPr>
          <w:ilvl w:val="0"/>
          <w:numId w:val="39"/>
        </w:numPr>
        <w:ind w:leftChars="0"/>
        <w:jc w:val="both"/>
      </w:pPr>
      <w:r w:rsidRPr="00D970F2">
        <w:rPr>
          <w:rFonts w:hint="eastAsia"/>
        </w:rPr>
        <w:t>袁廣鳴《不舒適的明日》</w:t>
      </w:r>
    </w:p>
    <w:p w:rsidR="009E255C" w:rsidRPr="00D970F2" w:rsidRDefault="009E255C" w:rsidP="009341F8">
      <w:pPr>
        <w:pStyle w:val="a5"/>
        <w:ind w:leftChars="0"/>
        <w:jc w:val="both"/>
      </w:pPr>
      <w:r w:rsidRPr="00D970F2">
        <w:t>An Uncanny Tomorrow by YUAN Goang-Ming</w:t>
      </w:r>
    </w:p>
    <w:p w:rsidR="009E255C" w:rsidRPr="00D970F2" w:rsidRDefault="009E255C" w:rsidP="009341F8">
      <w:pPr>
        <w:pStyle w:val="a5"/>
        <w:numPr>
          <w:ilvl w:val="0"/>
          <w:numId w:val="39"/>
        </w:numPr>
        <w:ind w:leftChars="0"/>
        <w:jc w:val="both"/>
      </w:pPr>
      <w:r w:rsidRPr="00D970F2">
        <w:rPr>
          <w:rFonts w:hint="eastAsia"/>
        </w:rPr>
        <w:t>陳伯義《紅毛港遷村實錄–家》</w:t>
      </w:r>
    </w:p>
    <w:p w:rsidR="009E255C" w:rsidRPr="00D970F2" w:rsidRDefault="009E255C" w:rsidP="009341F8">
      <w:pPr>
        <w:pStyle w:val="a5"/>
        <w:ind w:leftChars="0"/>
        <w:jc w:val="both"/>
      </w:pPr>
      <w:r w:rsidRPr="00D970F2">
        <w:t>Home: Records of the Hongmaogang Village Relocation by CHEN Po-I</w:t>
      </w:r>
    </w:p>
    <w:p w:rsidR="009E255C" w:rsidRPr="00D970F2" w:rsidRDefault="009E255C" w:rsidP="009341F8">
      <w:pPr>
        <w:pStyle w:val="a5"/>
        <w:numPr>
          <w:ilvl w:val="0"/>
          <w:numId w:val="39"/>
        </w:numPr>
        <w:ind w:leftChars="0"/>
        <w:jc w:val="both"/>
      </w:pPr>
      <w:r w:rsidRPr="00D970F2">
        <w:rPr>
          <w:rFonts w:hint="eastAsia"/>
        </w:rPr>
        <w:t>蔡明亮《玄奘》</w:t>
      </w:r>
    </w:p>
    <w:p w:rsidR="009E255C" w:rsidRDefault="009E255C" w:rsidP="009341F8">
      <w:pPr>
        <w:pStyle w:val="a5"/>
        <w:autoSpaceDE w:val="0"/>
        <w:autoSpaceDN w:val="0"/>
        <w:adjustRightInd w:val="0"/>
        <w:ind w:leftChars="0"/>
      </w:pPr>
      <w:r w:rsidRPr="00D970F2">
        <w:t>The Monk from Tang Dynasty by TSAI Ming-Liang</w:t>
      </w:r>
    </w:p>
    <w:p w:rsidR="009E255C" w:rsidRDefault="009E255C" w:rsidP="009E255C">
      <w:pPr>
        <w:autoSpaceDE w:val="0"/>
        <w:autoSpaceDN w:val="0"/>
        <w:adjustRightInd w:val="0"/>
      </w:pPr>
    </w:p>
    <w:p w:rsidR="009E255C" w:rsidRDefault="009E255C" w:rsidP="009E255C">
      <w:pPr>
        <w:autoSpaceDE w:val="0"/>
        <w:autoSpaceDN w:val="0"/>
        <w:adjustRightInd w:val="0"/>
      </w:pPr>
    </w:p>
    <w:p w:rsidR="009E255C" w:rsidRPr="006D478A" w:rsidRDefault="009E255C" w:rsidP="009E255C">
      <w:pPr>
        <w:autoSpaceDE w:val="0"/>
        <w:autoSpaceDN w:val="0"/>
        <w:adjustRightInd w:val="0"/>
        <w:rPr>
          <w:b/>
        </w:rPr>
      </w:pPr>
      <w:r w:rsidRPr="006D478A">
        <w:rPr>
          <w:rFonts w:hint="eastAsia"/>
          <w:b/>
        </w:rPr>
        <w:t>第十三</w:t>
      </w:r>
      <w:r>
        <w:rPr>
          <w:rFonts w:hint="eastAsia"/>
          <w:b/>
        </w:rPr>
        <w:t>屆台新藝術獎入圍名單</w:t>
      </w:r>
    </w:p>
    <w:p w:rsidR="009E255C" w:rsidRPr="006D478A" w:rsidRDefault="009E255C" w:rsidP="009E255C">
      <w:pPr>
        <w:rPr>
          <w:b/>
        </w:rPr>
      </w:pPr>
      <w:r w:rsidRPr="006D478A">
        <w:rPr>
          <w:b/>
        </w:rPr>
        <w:t>The 1</w:t>
      </w:r>
      <w:r w:rsidRPr="006D478A">
        <w:rPr>
          <w:rFonts w:hint="eastAsia"/>
          <w:b/>
        </w:rPr>
        <w:t>3</w:t>
      </w:r>
      <w:r w:rsidRPr="006D478A">
        <w:rPr>
          <w:b/>
        </w:rPr>
        <w:t>th Taishin Arts Award Finalists</w:t>
      </w:r>
    </w:p>
    <w:p w:rsidR="009E255C" w:rsidRPr="002A768C" w:rsidRDefault="009E255C" w:rsidP="009341F8">
      <w:pPr>
        <w:pStyle w:val="a5"/>
        <w:numPr>
          <w:ilvl w:val="0"/>
          <w:numId w:val="38"/>
        </w:numPr>
        <w:ind w:leftChars="0"/>
      </w:pPr>
      <w:r w:rsidRPr="002A768C">
        <w:t>一當代舞團</w:t>
      </w:r>
      <w:r w:rsidRPr="00D970F2">
        <w:rPr>
          <w:rFonts w:hint="eastAsia"/>
        </w:rPr>
        <w:t>《</w:t>
      </w:r>
      <w:r w:rsidRPr="00D970F2">
        <w:rPr>
          <w:rFonts w:hint="eastAsia"/>
        </w:rPr>
        <w:t>W.A.V.E.</w:t>
      </w:r>
      <w:r w:rsidRPr="00D970F2">
        <w:rPr>
          <w:rFonts w:hint="eastAsia"/>
        </w:rPr>
        <w:t>‧微幅》</w:t>
      </w:r>
    </w:p>
    <w:p w:rsidR="009E255C" w:rsidRPr="002A768C" w:rsidRDefault="009E255C" w:rsidP="009341F8">
      <w:pPr>
        <w:pStyle w:val="a5"/>
        <w:ind w:leftChars="0"/>
      </w:pPr>
      <w:r w:rsidRPr="002A768C">
        <w:t>2014 Innovation Series-ReSet</w:t>
      </w:r>
      <w:r w:rsidRPr="00733B56">
        <w:t xml:space="preserve"> </w:t>
      </w:r>
      <w:r>
        <w:t xml:space="preserve">in </w:t>
      </w:r>
      <w:r w:rsidRPr="00733B56">
        <w:t xml:space="preserve">W.A.V.E. </w:t>
      </w:r>
      <w:r w:rsidRPr="002A768C">
        <w:t>by YiLab</w:t>
      </w:r>
    </w:p>
    <w:p w:rsidR="009E255C" w:rsidRPr="002A768C" w:rsidRDefault="009E255C" w:rsidP="009341F8">
      <w:pPr>
        <w:pStyle w:val="a5"/>
        <w:numPr>
          <w:ilvl w:val="0"/>
          <w:numId w:val="38"/>
        </w:numPr>
        <w:ind w:leftChars="0"/>
      </w:pPr>
      <w:r w:rsidRPr="002A768C">
        <w:t>山宛然劇團</w:t>
      </w:r>
      <w:r w:rsidRPr="002A768C">
        <w:t> × </w:t>
      </w:r>
      <w:r w:rsidRPr="002A768C">
        <w:t>弘宛然劇團／導演王嘉明《聊齋，聊甚麼哉？！》</w:t>
      </w:r>
    </w:p>
    <w:p w:rsidR="009E255C" w:rsidRPr="002A768C" w:rsidRDefault="009E255C" w:rsidP="009341F8">
      <w:pPr>
        <w:pStyle w:val="a5"/>
        <w:ind w:leftChars="0"/>
      </w:pPr>
      <w:r w:rsidRPr="002A768C">
        <w:t>Inside Out</w:t>
      </w:r>
      <w:r w:rsidRPr="002A768C">
        <w:t>：</w:t>
      </w:r>
      <w:r w:rsidRPr="002A768C">
        <w:t>A Tale of Allure and Enchantment by Shan Puppet Theater and Hong Puppet Theater, Director by W</w:t>
      </w:r>
      <w:r>
        <w:rPr>
          <w:rFonts w:hint="eastAsia"/>
        </w:rPr>
        <w:t>ANG</w:t>
      </w:r>
      <w:r w:rsidRPr="002A768C">
        <w:t xml:space="preserve"> Chia-Ming</w:t>
      </w:r>
    </w:p>
    <w:p w:rsidR="009E255C" w:rsidRPr="002A768C" w:rsidRDefault="009E255C" w:rsidP="009341F8">
      <w:pPr>
        <w:pStyle w:val="a5"/>
        <w:numPr>
          <w:ilvl w:val="0"/>
          <w:numId w:val="38"/>
        </w:numPr>
        <w:ind w:leftChars="0"/>
      </w:pPr>
      <w:r w:rsidRPr="002A768C">
        <w:t>再一次拒絕長大劇團《華格納革命指環</w:t>
      </w:r>
      <w:r w:rsidRPr="002A768C">
        <w:t>—</w:t>
      </w:r>
      <w:r w:rsidRPr="002A768C">
        <w:t>諸神黃昏》</w:t>
      </w:r>
    </w:p>
    <w:p w:rsidR="009E255C" w:rsidRPr="002A768C" w:rsidRDefault="009E255C" w:rsidP="009341F8">
      <w:pPr>
        <w:pStyle w:val="a5"/>
        <w:ind w:leftChars="0"/>
      </w:pPr>
      <w:r w:rsidRPr="00733B56">
        <w:rPr>
          <w:rFonts w:hint="eastAsia"/>
        </w:rPr>
        <w:t>Der Ring des Nibelungen</w:t>
      </w:r>
      <w:r w:rsidRPr="00733B56">
        <w:rPr>
          <w:rFonts w:hint="eastAsia"/>
        </w:rPr>
        <w:t>：</w:t>
      </w:r>
      <w:r w:rsidRPr="00733B56">
        <w:rPr>
          <w:rFonts w:hint="eastAsia"/>
        </w:rPr>
        <w:t>A Revolution Unarmed</w:t>
      </w:r>
      <w:r w:rsidRPr="00733B56">
        <w:rPr>
          <w:rFonts w:hint="eastAsia"/>
        </w:rPr>
        <w:t>《</w:t>
      </w:r>
      <w:r w:rsidRPr="00733B56">
        <w:rPr>
          <w:rFonts w:hint="eastAsia"/>
        </w:rPr>
        <w:t>Götterdämmerung</w:t>
      </w:r>
      <w:r w:rsidRPr="00733B56">
        <w:rPr>
          <w:rFonts w:hint="eastAsia"/>
        </w:rPr>
        <w:t>》</w:t>
      </w:r>
      <w:r w:rsidRPr="002A768C">
        <w:t>by Against Again Troupe </w:t>
      </w:r>
    </w:p>
    <w:p w:rsidR="009E255C" w:rsidRPr="002A768C" w:rsidRDefault="009E255C" w:rsidP="009341F8">
      <w:pPr>
        <w:pStyle w:val="a5"/>
        <w:numPr>
          <w:ilvl w:val="0"/>
          <w:numId w:val="38"/>
        </w:numPr>
        <w:ind w:leftChars="0"/>
      </w:pPr>
      <w:r w:rsidRPr="002A768C">
        <w:t>李銘宸</w:t>
      </w:r>
      <w:r w:rsidRPr="002A768C">
        <w:t xml:space="preserve"> 2014</w:t>
      </w:r>
      <w:r w:rsidRPr="002A768C">
        <w:t>新點子劇展《戀曲</w:t>
      </w:r>
      <w:r w:rsidRPr="002A768C">
        <w:t>2010</w:t>
      </w:r>
      <w:r w:rsidRPr="002A768C">
        <w:t>》</w:t>
      </w:r>
    </w:p>
    <w:p w:rsidR="009E255C" w:rsidRPr="002A768C" w:rsidRDefault="009E255C" w:rsidP="009341F8">
      <w:pPr>
        <w:pStyle w:val="a5"/>
        <w:ind w:leftChars="0"/>
      </w:pPr>
      <w:r w:rsidRPr="002A768C">
        <w:t>2014 Taipe</w:t>
      </w:r>
      <w:r>
        <w:t>i Fringe "Love Song 2010" by L</w:t>
      </w:r>
      <w:r>
        <w:rPr>
          <w:rFonts w:hint="eastAsia"/>
        </w:rPr>
        <w:t>I</w:t>
      </w:r>
      <w:r w:rsidRPr="002A768C">
        <w:t xml:space="preserve"> Ming-Chen</w:t>
      </w:r>
    </w:p>
    <w:p w:rsidR="009E255C" w:rsidRPr="002A768C" w:rsidRDefault="009E255C" w:rsidP="009341F8">
      <w:pPr>
        <w:pStyle w:val="a5"/>
        <w:numPr>
          <w:ilvl w:val="0"/>
          <w:numId w:val="38"/>
        </w:numPr>
        <w:ind w:leftChars="0"/>
      </w:pPr>
      <w:r w:rsidRPr="002A768C">
        <w:t>李銘宸</w:t>
      </w:r>
      <w:r w:rsidRPr="002A768C">
        <w:t xml:space="preserve"> 2014</w:t>
      </w:r>
      <w:r w:rsidRPr="002A768C">
        <w:t>臺北藝穗節《擺爛》</w:t>
      </w:r>
    </w:p>
    <w:p w:rsidR="009E255C" w:rsidRPr="002A768C" w:rsidRDefault="009E255C" w:rsidP="009341F8">
      <w:pPr>
        <w:pStyle w:val="a5"/>
        <w:ind w:leftChars="0"/>
      </w:pPr>
      <w:r w:rsidRPr="002A768C">
        <w:t>2014Taipei</w:t>
      </w:r>
      <w:r>
        <w:t xml:space="preserve"> Fringe "Leave it rotten" by L</w:t>
      </w:r>
      <w:r>
        <w:rPr>
          <w:rFonts w:hint="eastAsia"/>
        </w:rPr>
        <w:t>I</w:t>
      </w:r>
      <w:r w:rsidRPr="002A768C">
        <w:t xml:space="preserve"> Ming-Chen</w:t>
      </w:r>
    </w:p>
    <w:p w:rsidR="009E255C" w:rsidRPr="002A768C" w:rsidRDefault="009E255C" w:rsidP="009341F8">
      <w:pPr>
        <w:pStyle w:val="a5"/>
        <w:numPr>
          <w:ilvl w:val="0"/>
          <w:numId w:val="38"/>
        </w:numPr>
        <w:ind w:leftChars="0"/>
      </w:pPr>
      <w:r w:rsidRPr="002A768C">
        <w:t>林其蔚</w:t>
      </w:r>
      <w:r w:rsidRPr="002A768C">
        <w:t xml:space="preserve"> </w:t>
      </w:r>
      <w:r w:rsidRPr="002A768C">
        <w:t>林其蔚個展《磁帶音樂》</w:t>
      </w:r>
    </w:p>
    <w:p w:rsidR="009E255C" w:rsidRPr="002A768C" w:rsidRDefault="009E255C" w:rsidP="009341F8">
      <w:pPr>
        <w:pStyle w:val="a5"/>
        <w:ind w:leftChars="0"/>
      </w:pPr>
      <w:r w:rsidRPr="002A768C">
        <w:t xml:space="preserve">Tape Music 2004-2013 by </w:t>
      </w:r>
      <w:r>
        <w:rPr>
          <w:rFonts w:hint="eastAsia"/>
        </w:rPr>
        <w:t>LIN</w:t>
      </w:r>
      <w:r w:rsidRPr="002A768C">
        <w:t xml:space="preserve"> Chi-Wei</w:t>
      </w:r>
    </w:p>
    <w:p w:rsidR="009E255C" w:rsidRPr="002A768C" w:rsidRDefault="009E255C" w:rsidP="009341F8">
      <w:pPr>
        <w:pStyle w:val="a5"/>
        <w:numPr>
          <w:ilvl w:val="0"/>
          <w:numId w:val="38"/>
        </w:numPr>
        <w:ind w:leftChars="0"/>
      </w:pPr>
      <w:r w:rsidRPr="002A768C">
        <w:t>周先生與舞者們《看得見的城市，看不見的人》</w:t>
      </w:r>
    </w:p>
    <w:p w:rsidR="009E255C" w:rsidRPr="002A768C" w:rsidRDefault="009E255C" w:rsidP="009341F8">
      <w:pPr>
        <w:pStyle w:val="a5"/>
        <w:ind w:leftChars="0"/>
      </w:pPr>
      <w:r w:rsidRPr="002A768C">
        <w:t>Visible and Invisible by Shu-Yi &amp; Dancers</w:t>
      </w:r>
    </w:p>
    <w:p w:rsidR="009E255C" w:rsidRPr="002A768C" w:rsidRDefault="009E255C" w:rsidP="009341F8">
      <w:pPr>
        <w:pStyle w:val="a5"/>
        <w:numPr>
          <w:ilvl w:val="0"/>
          <w:numId w:val="38"/>
        </w:numPr>
        <w:ind w:leftChars="0"/>
      </w:pPr>
      <w:r w:rsidRPr="002A768C">
        <w:t>黑眼睛跨劇團《華格納革命指環</w:t>
      </w:r>
      <w:r w:rsidRPr="002A768C">
        <w:t>—</w:t>
      </w:r>
      <w:r w:rsidRPr="002A768C">
        <w:t>女武神》</w:t>
      </w:r>
    </w:p>
    <w:p w:rsidR="009E255C" w:rsidRPr="002A768C" w:rsidRDefault="009E255C" w:rsidP="009341F8">
      <w:pPr>
        <w:pStyle w:val="a5"/>
        <w:ind w:leftChars="0"/>
      </w:pPr>
      <w:r w:rsidRPr="003156E5">
        <w:rPr>
          <w:rFonts w:hint="eastAsia"/>
        </w:rPr>
        <w:t>Der Ring des Nibelungen</w:t>
      </w:r>
      <w:r w:rsidRPr="003156E5">
        <w:rPr>
          <w:rFonts w:hint="eastAsia"/>
        </w:rPr>
        <w:t>：</w:t>
      </w:r>
      <w:r w:rsidRPr="003156E5">
        <w:rPr>
          <w:rFonts w:hint="eastAsia"/>
        </w:rPr>
        <w:t>A Revolution Unarmed</w:t>
      </w:r>
      <w:r w:rsidRPr="003156E5">
        <w:rPr>
          <w:rFonts w:hint="eastAsia"/>
        </w:rPr>
        <w:t>《</w:t>
      </w:r>
      <w:r w:rsidRPr="003156E5">
        <w:rPr>
          <w:rFonts w:hint="eastAsia"/>
        </w:rPr>
        <w:t>Die Walk</w:t>
      </w:r>
      <w:r w:rsidRPr="003156E5">
        <w:rPr>
          <w:rFonts w:hint="eastAsia"/>
        </w:rPr>
        <w:t>ü</w:t>
      </w:r>
      <w:r w:rsidRPr="003156E5">
        <w:rPr>
          <w:rFonts w:hint="eastAsia"/>
        </w:rPr>
        <w:t>re</w:t>
      </w:r>
      <w:r w:rsidRPr="003156E5">
        <w:rPr>
          <w:rFonts w:hint="eastAsia"/>
        </w:rPr>
        <w:t>》</w:t>
      </w:r>
      <w:r w:rsidRPr="002A768C">
        <w:t xml:space="preserve"> by Dark Eyes Performance Lab</w:t>
      </w:r>
    </w:p>
    <w:p w:rsidR="009E255C" w:rsidRPr="002A768C" w:rsidRDefault="009E255C" w:rsidP="009341F8">
      <w:pPr>
        <w:pStyle w:val="a5"/>
        <w:numPr>
          <w:ilvl w:val="0"/>
          <w:numId w:val="38"/>
        </w:numPr>
        <w:ind w:leftChars="0"/>
      </w:pPr>
      <w:r w:rsidRPr="002A768C">
        <w:t>蒂摩爾《古薪舞集</w:t>
      </w:r>
      <w:r w:rsidRPr="002A768C">
        <w:t>qai</w:t>
      </w:r>
      <w:r w:rsidRPr="002A768C">
        <w:t>～</w:t>
      </w:r>
      <w:r w:rsidRPr="002A768C">
        <w:t>i</w:t>
      </w:r>
      <w:r w:rsidRPr="002A768C">
        <w:t>愛遺憶》</w:t>
      </w:r>
    </w:p>
    <w:p w:rsidR="009E255C" w:rsidRPr="002A768C" w:rsidRDefault="009E255C" w:rsidP="009341F8">
      <w:pPr>
        <w:pStyle w:val="a5"/>
        <w:ind w:leftChars="0"/>
      </w:pPr>
      <w:r w:rsidRPr="003156E5">
        <w:rPr>
          <w:rFonts w:hint="eastAsia"/>
        </w:rPr>
        <w:t>《</w:t>
      </w:r>
      <w:r w:rsidRPr="003156E5">
        <w:rPr>
          <w:rFonts w:hint="eastAsia"/>
        </w:rPr>
        <w:t>Qai~i --The Sigh of Memory</w:t>
      </w:r>
      <w:r w:rsidRPr="003156E5">
        <w:rPr>
          <w:rFonts w:hint="eastAsia"/>
        </w:rPr>
        <w:t>》</w:t>
      </w:r>
      <w:r>
        <w:rPr>
          <w:rFonts w:hint="eastAsia"/>
        </w:rPr>
        <w:t xml:space="preserve">by </w:t>
      </w:r>
      <w:r w:rsidRPr="002A768C">
        <w:t>Tjimur Dance Theatre</w:t>
      </w:r>
      <w:r w:rsidRPr="002A768C">
        <w:t>《</w:t>
      </w:r>
      <w:r w:rsidRPr="002A768C">
        <w:t>Qai~i</w:t>
      </w:r>
      <w:r w:rsidRPr="002A768C">
        <w:t>》</w:t>
      </w:r>
      <w:r>
        <w:t xml:space="preserve"> </w:t>
      </w:r>
    </w:p>
    <w:sectPr w:rsidR="009E255C" w:rsidRPr="002A768C" w:rsidSect="00286B5C">
      <w:footerReference w:type="default" r:id="rId15"/>
      <w:pgSz w:w="11906" w:h="16838"/>
      <w:pgMar w:top="1440" w:right="1800" w:bottom="1440" w:left="1800" w:header="851" w:footer="992" w:gutter="0"/>
      <w:pgNumType w:fmt="upperRoman"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B8D" w:rsidRDefault="00553B8D" w:rsidP="00941F8E">
      <w:r>
        <w:separator/>
      </w:r>
    </w:p>
  </w:endnote>
  <w:endnote w:type="continuationSeparator" w:id="0">
    <w:p w:rsidR="00553B8D" w:rsidRDefault="00553B8D" w:rsidP="0094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Palatino-Roman">
    <w:altName w:val="Book Antiqu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21" w:rsidRDefault="00265921">
    <w:pPr>
      <w:pStyle w:val="ac"/>
      <w:jc w:val="center"/>
    </w:pPr>
  </w:p>
  <w:p w:rsidR="00265921" w:rsidRDefault="0026592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B8D" w:rsidRDefault="00553B8D" w:rsidP="00941F8E">
      <w:r>
        <w:separator/>
      </w:r>
    </w:p>
  </w:footnote>
  <w:footnote w:type="continuationSeparator" w:id="0">
    <w:p w:rsidR="00553B8D" w:rsidRDefault="00553B8D" w:rsidP="0094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B6A"/>
    <w:multiLevelType w:val="hybridMultilevel"/>
    <w:tmpl w:val="81086CBA"/>
    <w:lvl w:ilvl="0" w:tplc="94840B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F0EE7"/>
    <w:multiLevelType w:val="hybridMultilevel"/>
    <w:tmpl w:val="B24226D8"/>
    <w:lvl w:ilvl="0" w:tplc="79C853DE">
      <w:start w:val="1"/>
      <w:numFmt w:val="taiwaneseCountingThousand"/>
      <w:lvlText w:val="%1、"/>
      <w:lvlJc w:val="left"/>
      <w:pPr>
        <w:ind w:left="696" w:hanging="480"/>
      </w:pPr>
      <w:rPr>
        <w:rFonts w:hint="eastAsia"/>
      </w:rPr>
    </w:lvl>
    <w:lvl w:ilvl="1" w:tplc="04090019">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2">
    <w:nsid w:val="08A85869"/>
    <w:multiLevelType w:val="hybridMultilevel"/>
    <w:tmpl w:val="B24226D8"/>
    <w:lvl w:ilvl="0" w:tplc="79C853DE">
      <w:start w:val="1"/>
      <w:numFmt w:val="taiwaneseCountingThousand"/>
      <w:lvlText w:val="%1、"/>
      <w:lvlJc w:val="left"/>
      <w:pPr>
        <w:ind w:left="696" w:hanging="480"/>
      </w:pPr>
      <w:rPr>
        <w:rFonts w:hint="eastAsia"/>
      </w:rPr>
    </w:lvl>
    <w:lvl w:ilvl="1" w:tplc="04090019">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
    <w:nsid w:val="0DC3245C"/>
    <w:multiLevelType w:val="hybridMultilevel"/>
    <w:tmpl w:val="2E04CF2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0C623A"/>
    <w:multiLevelType w:val="hybridMultilevel"/>
    <w:tmpl w:val="28ACDCB8"/>
    <w:lvl w:ilvl="0" w:tplc="74BCF07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65B4E82"/>
    <w:multiLevelType w:val="hybridMultilevel"/>
    <w:tmpl w:val="966C1E38"/>
    <w:lvl w:ilvl="0" w:tplc="81D435D4">
      <w:start w:val="1"/>
      <w:numFmt w:val="decimal"/>
      <w:lvlText w:val="%1."/>
      <w:lvlJc w:val="left"/>
      <w:pPr>
        <w:ind w:left="360" w:hanging="360"/>
      </w:pPr>
      <w:rPr>
        <w:rFonts w:asciiTheme="minorEastAsia" w:hAnsiTheme="minorEastAsia"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CDB2308"/>
    <w:multiLevelType w:val="hybridMultilevel"/>
    <w:tmpl w:val="55621052"/>
    <w:lvl w:ilvl="0" w:tplc="04090015">
      <w:start w:val="1"/>
      <w:numFmt w:val="taiwaneseCountingThousand"/>
      <w:lvlText w:val="%1、"/>
      <w:lvlJc w:val="left"/>
      <w:pPr>
        <w:ind w:left="696" w:hanging="480"/>
      </w:p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7">
    <w:nsid w:val="20EC24D5"/>
    <w:multiLevelType w:val="hybridMultilevel"/>
    <w:tmpl w:val="7668038C"/>
    <w:lvl w:ilvl="0" w:tplc="04090001">
      <w:start w:val="1"/>
      <w:numFmt w:val="bullet"/>
      <w:lvlText w:val=""/>
      <w:lvlJc w:val="left"/>
      <w:pPr>
        <w:ind w:left="1176" w:hanging="480"/>
      </w:pPr>
      <w:rPr>
        <w:rFonts w:ascii="Wingdings" w:hAnsi="Wingdings" w:hint="default"/>
      </w:rPr>
    </w:lvl>
    <w:lvl w:ilvl="1" w:tplc="04090003" w:tentative="1">
      <w:start w:val="1"/>
      <w:numFmt w:val="bullet"/>
      <w:lvlText w:val=""/>
      <w:lvlJc w:val="left"/>
      <w:pPr>
        <w:ind w:left="1656" w:hanging="480"/>
      </w:pPr>
      <w:rPr>
        <w:rFonts w:ascii="Wingdings" w:hAnsi="Wingdings" w:hint="default"/>
      </w:rPr>
    </w:lvl>
    <w:lvl w:ilvl="2" w:tplc="04090005" w:tentative="1">
      <w:start w:val="1"/>
      <w:numFmt w:val="bullet"/>
      <w:lvlText w:val=""/>
      <w:lvlJc w:val="left"/>
      <w:pPr>
        <w:ind w:left="2136" w:hanging="480"/>
      </w:pPr>
      <w:rPr>
        <w:rFonts w:ascii="Wingdings" w:hAnsi="Wingdings" w:hint="default"/>
      </w:rPr>
    </w:lvl>
    <w:lvl w:ilvl="3" w:tplc="04090001" w:tentative="1">
      <w:start w:val="1"/>
      <w:numFmt w:val="bullet"/>
      <w:lvlText w:val=""/>
      <w:lvlJc w:val="left"/>
      <w:pPr>
        <w:ind w:left="2616" w:hanging="480"/>
      </w:pPr>
      <w:rPr>
        <w:rFonts w:ascii="Wingdings" w:hAnsi="Wingdings" w:hint="default"/>
      </w:rPr>
    </w:lvl>
    <w:lvl w:ilvl="4" w:tplc="04090003" w:tentative="1">
      <w:start w:val="1"/>
      <w:numFmt w:val="bullet"/>
      <w:lvlText w:val=""/>
      <w:lvlJc w:val="left"/>
      <w:pPr>
        <w:ind w:left="3096" w:hanging="480"/>
      </w:pPr>
      <w:rPr>
        <w:rFonts w:ascii="Wingdings" w:hAnsi="Wingdings" w:hint="default"/>
      </w:rPr>
    </w:lvl>
    <w:lvl w:ilvl="5" w:tplc="04090005" w:tentative="1">
      <w:start w:val="1"/>
      <w:numFmt w:val="bullet"/>
      <w:lvlText w:val=""/>
      <w:lvlJc w:val="left"/>
      <w:pPr>
        <w:ind w:left="3576" w:hanging="480"/>
      </w:pPr>
      <w:rPr>
        <w:rFonts w:ascii="Wingdings" w:hAnsi="Wingdings" w:hint="default"/>
      </w:rPr>
    </w:lvl>
    <w:lvl w:ilvl="6" w:tplc="04090001" w:tentative="1">
      <w:start w:val="1"/>
      <w:numFmt w:val="bullet"/>
      <w:lvlText w:val=""/>
      <w:lvlJc w:val="left"/>
      <w:pPr>
        <w:ind w:left="4056" w:hanging="480"/>
      </w:pPr>
      <w:rPr>
        <w:rFonts w:ascii="Wingdings" w:hAnsi="Wingdings" w:hint="default"/>
      </w:rPr>
    </w:lvl>
    <w:lvl w:ilvl="7" w:tplc="04090003" w:tentative="1">
      <w:start w:val="1"/>
      <w:numFmt w:val="bullet"/>
      <w:lvlText w:val=""/>
      <w:lvlJc w:val="left"/>
      <w:pPr>
        <w:ind w:left="4536" w:hanging="480"/>
      </w:pPr>
      <w:rPr>
        <w:rFonts w:ascii="Wingdings" w:hAnsi="Wingdings" w:hint="default"/>
      </w:rPr>
    </w:lvl>
    <w:lvl w:ilvl="8" w:tplc="04090005" w:tentative="1">
      <w:start w:val="1"/>
      <w:numFmt w:val="bullet"/>
      <w:lvlText w:val=""/>
      <w:lvlJc w:val="left"/>
      <w:pPr>
        <w:ind w:left="5016" w:hanging="480"/>
      </w:pPr>
      <w:rPr>
        <w:rFonts w:ascii="Wingdings" w:hAnsi="Wingdings" w:hint="default"/>
      </w:rPr>
    </w:lvl>
  </w:abstractNum>
  <w:abstractNum w:abstractNumId="8">
    <w:nsid w:val="257B0F00"/>
    <w:multiLevelType w:val="hybridMultilevel"/>
    <w:tmpl w:val="68D04A26"/>
    <w:lvl w:ilvl="0" w:tplc="63BC8C54">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1363A4"/>
    <w:multiLevelType w:val="hybridMultilevel"/>
    <w:tmpl w:val="FCAACECA"/>
    <w:lvl w:ilvl="0" w:tplc="B1B859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D90D7F"/>
    <w:multiLevelType w:val="hybridMultilevel"/>
    <w:tmpl w:val="F794AB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7970DA0"/>
    <w:multiLevelType w:val="hybridMultilevel"/>
    <w:tmpl w:val="D97E505C"/>
    <w:lvl w:ilvl="0" w:tplc="88386DB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7B57ECE"/>
    <w:multiLevelType w:val="hybridMultilevel"/>
    <w:tmpl w:val="07C2EB42"/>
    <w:lvl w:ilvl="0" w:tplc="04090015">
      <w:start w:val="1"/>
      <w:numFmt w:val="taiwaneseCountingThousand"/>
      <w:lvlText w:val="%1、"/>
      <w:lvlJc w:val="left"/>
      <w:pPr>
        <w:ind w:left="696" w:hanging="480"/>
      </w:p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3">
    <w:nsid w:val="292D633B"/>
    <w:multiLevelType w:val="multilevel"/>
    <w:tmpl w:val="8C808804"/>
    <w:lvl w:ilvl="0">
      <w:start w:val="1"/>
      <w:numFmt w:val="decimal"/>
      <w:lvlText w:val="%1."/>
      <w:lvlJc w:val="left"/>
      <w:pPr>
        <w:tabs>
          <w:tab w:val="num" w:pos="720"/>
        </w:tabs>
        <w:ind w:left="720" w:hanging="360"/>
      </w:pPr>
      <w:rPr>
        <w:rFonts w:asciiTheme="minorHAnsi" w:eastAsiaTheme="minorEastAsia" w:hAnsiTheme="minorHAnsi" w:cstheme="minorBidi"/>
      </w:r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2E313DDA"/>
    <w:multiLevelType w:val="hybridMultilevel"/>
    <w:tmpl w:val="2CFAEDB0"/>
    <w:lvl w:ilvl="0" w:tplc="7CCACEB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15045E"/>
    <w:multiLevelType w:val="hybridMultilevel"/>
    <w:tmpl w:val="6346E3E0"/>
    <w:lvl w:ilvl="0" w:tplc="2EF01468">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6">
    <w:nsid w:val="35640C3B"/>
    <w:multiLevelType w:val="hybridMultilevel"/>
    <w:tmpl w:val="AA62F084"/>
    <w:lvl w:ilvl="0" w:tplc="8ABE2248">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7">
    <w:nsid w:val="39274226"/>
    <w:multiLevelType w:val="hybridMultilevel"/>
    <w:tmpl w:val="EB1C3734"/>
    <w:lvl w:ilvl="0" w:tplc="9238E986">
      <w:start w:val="1"/>
      <w:numFmt w:val="decimal"/>
      <w:lvlText w:val="%1、"/>
      <w:lvlJc w:val="left"/>
      <w:pPr>
        <w:ind w:left="696" w:hanging="480"/>
      </w:pPr>
      <w:rPr>
        <w:rFonts w:hint="default"/>
      </w:rPr>
    </w:lvl>
    <w:lvl w:ilvl="1" w:tplc="302A32EA">
      <w:start w:val="1"/>
      <w:numFmt w:val="taiwaneseCountingThousand"/>
      <w:lvlText w:val="%2．"/>
      <w:lvlJc w:val="left"/>
      <w:pPr>
        <w:ind w:left="1191" w:hanging="495"/>
      </w:pPr>
      <w:rPr>
        <w:rFonts w:hint="default"/>
      </w:r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8">
    <w:nsid w:val="3A4953C7"/>
    <w:multiLevelType w:val="hybridMultilevel"/>
    <w:tmpl w:val="A64073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5252A8"/>
    <w:multiLevelType w:val="hybridMultilevel"/>
    <w:tmpl w:val="8420436A"/>
    <w:lvl w:ilvl="0" w:tplc="ACCA45D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E4F0D13"/>
    <w:multiLevelType w:val="hybridMultilevel"/>
    <w:tmpl w:val="A90CA0EC"/>
    <w:lvl w:ilvl="0" w:tplc="63BC8C5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613773"/>
    <w:multiLevelType w:val="hybridMultilevel"/>
    <w:tmpl w:val="FEB61056"/>
    <w:lvl w:ilvl="0" w:tplc="3E8622E2">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4E00F4F"/>
    <w:multiLevelType w:val="hybridMultilevel"/>
    <w:tmpl w:val="ECB688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7182134"/>
    <w:multiLevelType w:val="hybridMultilevel"/>
    <w:tmpl w:val="F1FE31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8C02E07"/>
    <w:multiLevelType w:val="hybridMultilevel"/>
    <w:tmpl w:val="6074C056"/>
    <w:lvl w:ilvl="0" w:tplc="DA8A9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E9203E8"/>
    <w:multiLevelType w:val="hybridMultilevel"/>
    <w:tmpl w:val="0840BE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5A429EE"/>
    <w:multiLevelType w:val="hybridMultilevel"/>
    <w:tmpl w:val="A4863AAE"/>
    <w:lvl w:ilvl="0" w:tplc="496ADA48">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27">
    <w:nsid w:val="5AF2442A"/>
    <w:multiLevelType w:val="hybridMultilevel"/>
    <w:tmpl w:val="7BEC71B4"/>
    <w:lvl w:ilvl="0" w:tplc="034605BE">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0D59CF"/>
    <w:multiLevelType w:val="hybridMultilevel"/>
    <w:tmpl w:val="2AB4B3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4D16CFE"/>
    <w:multiLevelType w:val="hybridMultilevel"/>
    <w:tmpl w:val="2B7A6ADA"/>
    <w:lvl w:ilvl="0" w:tplc="3C96A20C">
      <w:start w:val="1"/>
      <w:numFmt w:val="decimal"/>
      <w:lvlText w:val="%1、"/>
      <w:lvlJc w:val="left"/>
      <w:pPr>
        <w:ind w:left="696" w:hanging="48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0">
    <w:nsid w:val="66AA53E8"/>
    <w:multiLevelType w:val="hybridMultilevel"/>
    <w:tmpl w:val="519AD5E0"/>
    <w:lvl w:ilvl="0" w:tplc="7DC0AE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6CF4E3C"/>
    <w:multiLevelType w:val="hybridMultilevel"/>
    <w:tmpl w:val="3DAC55D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707763C6"/>
    <w:multiLevelType w:val="hybridMultilevel"/>
    <w:tmpl w:val="3E744F4C"/>
    <w:lvl w:ilvl="0" w:tplc="63BC8C54">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3">
    <w:nsid w:val="71ED4E5B"/>
    <w:multiLevelType w:val="hybridMultilevel"/>
    <w:tmpl w:val="52643984"/>
    <w:lvl w:ilvl="0" w:tplc="63BC8C54">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4">
    <w:nsid w:val="72777F4A"/>
    <w:multiLevelType w:val="hybridMultilevel"/>
    <w:tmpl w:val="24CAD408"/>
    <w:lvl w:ilvl="0" w:tplc="BC688E6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702D6B"/>
    <w:multiLevelType w:val="hybridMultilevel"/>
    <w:tmpl w:val="4B94BBB0"/>
    <w:lvl w:ilvl="0" w:tplc="942A7E2C">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84B2CE5"/>
    <w:multiLevelType w:val="hybridMultilevel"/>
    <w:tmpl w:val="F2BC975E"/>
    <w:lvl w:ilvl="0" w:tplc="3C96A20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3"/>
  </w:num>
  <w:num w:numId="3">
    <w:abstractNumId w:val="31"/>
  </w:num>
  <w:num w:numId="4">
    <w:abstractNumId w:val="10"/>
  </w:num>
  <w:num w:numId="5">
    <w:abstractNumId w:val="28"/>
  </w:num>
  <w:num w:numId="6">
    <w:abstractNumId w:val="25"/>
  </w:num>
  <w:num w:numId="7">
    <w:abstractNumId w:val="9"/>
  </w:num>
  <w:num w:numId="8">
    <w:abstractNumId w:val="6"/>
  </w:num>
  <w:num w:numId="9">
    <w:abstractNumId w:val="12"/>
  </w:num>
  <w:num w:numId="10">
    <w:abstractNumId w:val="26"/>
  </w:num>
  <w:num w:numId="11">
    <w:abstractNumId w:val="15"/>
  </w:num>
  <w:num w:numId="12">
    <w:abstractNumId w:val="1"/>
  </w:num>
  <w:num w:numId="13">
    <w:abstractNumId w:val="21"/>
  </w:num>
  <w:num w:numId="14">
    <w:abstractNumId w:val="33"/>
  </w:num>
  <w:num w:numId="15">
    <w:abstractNumId w:val="7"/>
  </w:num>
  <w:num w:numId="16">
    <w:abstractNumId w:val="35"/>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7"/>
  </w:num>
  <w:num w:numId="25">
    <w:abstractNumId w:val="20"/>
  </w:num>
  <w:num w:numId="26">
    <w:abstractNumId w:val="8"/>
  </w:num>
  <w:num w:numId="27">
    <w:abstractNumId w:val="23"/>
  </w:num>
  <w:num w:numId="28">
    <w:abstractNumId w:val="36"/>
  </w:num>
  <w:num w:numId="29">
    <w:abstractNumId w:val="24"/>
  </w:num>
  <w:num w:numId="30">
    <w:abstractNumId w:val="4"/>
  </w:num>
  <w:num w:numId="31">
    <w:abstractNumId w:val="11"/>
  </w:num>
  <w:num w:numId="32">
    <w:abstractNumId w:val="19"/>
  </w:num>
  <w:num w:numId="33">
    <w:abstractNumId w:val="34"/>
  </w:num>
  <w:num w:numId="34">
    <w:abstractNumId w:val="0"/>
  </w:num>
  <w:num w:numId="35">
    <w:abstractNumId w:val="27"/>
  </w:num>
  <w:num w:numId="36">
    <w:abstractNumId w:val="30"/>
  </w:num>
  <w:num w:numId="37">
    <w:abstractNumId w:val="14"/>
  </w:num>
  <w:num w:numId="38">
    <w:abstractNumId w:val="18"/>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83"/>
    <w:rsid w:val="00014139"/>
    <w:rsid w:val="00040141"/>
    <w:rsid w:val="0004254E"/>
    <w:rsid w:val="00060183"/>
    <w:rsid w:val="0006055A"/>
    <w:rsid w:val="00080642"/>
    <w:rsid w:val="000F6EAB"/>
    <w:rsid w:val="0010344A"/>
    <w:rsid w:val="001079EB"/>
    <w:rsid w:val="001156C2"/>
    <w:rsid w:val="00116687"/>
    <w:rsid w:val="00122A0E"/>
    <w:rsid w:val="00163361"/>
    <w:rsid w:val="00165FCC"/>
    <w:rsid w:val="0017730E"/>
    <w:rsid w:val="00192D09"/>
    <w:rsid w:val="00194824"/>
    <w:rsid w:val="001A20E5"/>
    <w:rsid w:val="001B060B"/>
    <w:rsid w:val="001B399E"/>
    <w:rsid w:val="001E0A1B"/>
    <w:rsid w:val="001F7498"/>
    <w:rsid w:val="001F7574"/>
    <w:rsid w:val="00216F51"/>
    <w:rsid w:val="00221291"/>
    <w:rsid w:val="0024650B"/>
    <w:rsid w:val="0025246A"/>
    <w:rsid w:val="00257DBB"/>
    <w:rsid w:val="00264AA7"/>
    <w:rsid w:val="00265921"/>
    <w:rsid w:val="00274C8D"/>
    <w:rsid w:val="002752D6"/>
    <w:rsid w:val="00286146"/>
    <w:rsid w:val="00286B5C"/>
    <w:rsid w:val="00297F47"/>
    <w:rsid w:val="002A70BA"/>
    <w:rsid w:val="002B4FD9"/>
    <w:rsid w:val="002B71F5"/>
    <w:rsid w:val="002C411B"/>
    <w:rsid w:val="002D36DE"/>
    <w:rsid w:val="002F47B0"/>
    <w:rsid w:val="00306568"/>
    <w:rsid w:val="0031123C"/>
    <w:rsid w:val="00316AA5"/>
    <w:rsid w:val="00334AB7"/>
    <w:rsid w:val="0036148A"/>
    <w:rsid w:val="003665FA"/>
    <w:rsid w:val="00386E26"/>
    <w:rsid w:val="0039277A"/>
    <w:rsid w:val="003A3EC0"/>
    <w:rsid w:val="003C3F02"/>
    <w:rsid w:val="003D0508"/>
    <w:rsid w:val="003D50A7"/>
    <w:rsid w:val="003D5EB2"/>
    <w:rsid w:val="003F325A"/>
    <w:rsid w:val="00433375"/>
    <w:rsid w:val="00437977"/>
    <w:rsid w:val="00440614"/>
    <w:rsid w:val="00440FA9"/>
    <w:rsid w:val="00454646"/>
    <w:rsid w:val="00456ED6"/>
    <w:rsid w:val="00494E42"/>
    <w:rsid w:val="004A5293"/>
    <w:rsid w:val="004B00F3"/>
    <w:rsid w:val="004C49FC"/>
    <w:rsid w:val="004C5CA0"/>
    <w:rsid w:val="004D2451"/>
    <w:rsid w:val="00520E9A"/>
    <w:rsid w:val="005246E1"/>
    <w:rsid w:val="00533A85"/>
    <w:rsid w:val="00537714"/>
    <w:rsid w:val="00553B8D"/>
    <w:rsid w:val="00560D52"/>
    <w:rsid w:val="00561491"/>
    <w:rsid w:val="00563DD3"/>
    <w:rsid w:val="00580C3D"/>
    <w:rsid w:val="00594667"/>
    <w:rsid w:val="005B24AF"/>
    <w:rsid w:val="005B38CE"/>
    <w:rsid w:val="005B4755"/>
    <w:rsid w:val="005C335A"/>
    <w:rsid w:val="005C5970"/>
    <w:rsid w:val="005C69B0"/>
    <w:rsid w:val="005C7F8B"/>
    <w:rsid w:val="005D07B1"/>
    <w:rsid w:val="005E5C1C"/>
    <w:rsid w:val="005F3FC4"/>
    <w:rsid w:val="005F52D9"/>
    <w:rsid w:val="00623689"/>
    <w:rsid w:val="0062785A"/>
    <w:rsid w:val="00630801"/>
    <w:rsid w:val="00642423"/>
    <w:rsid w:val="00645E7F"/>
    <w:rsid w:val="006472CA"/>
    <w:rsid w:val="006561AE"/>
    <w:rsid w:val="0066715D"/>
    <w:rsid w:val="00670526"/>
    <w:rsid w:val="00672C9C"/>
    <w:rsid w:val="006A7D2A"/>
    <w:rsid w:val="006B54A8"/>
    <w:rsid w:val="006C22E8"/>
    <w:rsid w:val="006C548C"/>
    <w:rsid w:val="006E261B"/>
    <w:rsid w:val="006F2BBA"/>
    <w:rsid w:val="006F5B9A"/>
    <w:rsid w:val="0070212A"/>
    <w:rsid w:val="00705C87"/>
    <w:rsid w:val="00712662"/>
    <w:rsid w:val="00753A40"/>
    <w:rsid w:val="00757655"/>
    <w:rsid w:val="00761A69"/>
    <w:rsid w:val="0078701A"/>
    <w:rsid w:val="007A1FFB"/>
    <w:rsid w:val="007A7336"/>
    <w:rsid w:val="007A769F"/>
    <w:rsid w:val="007B55FE"/>
    <w:rsid w:val="007C0D6F"/>
    <w:rsid w:val="007C458A"/>
    <w:rsid w:val="007D1281"/>
    <w:rsid w:val="007F224C"/>
    <w:rsid w:val="007F486C"/>
    <w:rsid w:val="00811BF4"/>
    <w:rsid w:val="00812C4B"/>
    <w:rsid w:val="00823597"/>
    <w:rsid w:val="00826BD7"/>
    <w:rsid w:val="00856A81"/>
    <w:rsid w:val="00863487"/>
    <w:rsid w:val="008733F6"/>
    <w:rsid w:val="00891E12"/>
    <w:rsid w:val="008B3CC9"/>
    <w:rsid w:val="008B4780"/>
    <w:rsid w:val="008B78DE"/>
    <w:rsid w:val="008C0DAD"/>
    <w:rsid w:val="008C742F"/>
    <w:rsid w:val="008D48A9"/>
    <w:rsid w:val="008E42A1"/>
    <w:rsid w:val="008E74E1"/>
    <w:rsid w:val="0091524C"/>
    <w:rsid w:val="00930A4C"/>
    <w:rsid w:val="009341F8"/>
    <w:rsid w:val="00941F8E"/>
    <w:rsid w:val="009439FF"/>
    <w:rsid w:val="00993024"/>
    <w:rsid w:val="009B6C1B"/>
    <w:rsid w:val="009C2FAC"/>
    <w:rsid w:val="009C3F83"/>
    <w:rsid w:val="009D7C07"/>
    <w:rsid w:val="009D7C43"/>
    <w:rsid w:val="009E255C"/>
    <w:rsid w:val="009E40C8"/>
    <w:rsid w:val="009F00D4"/>
    <w:rsid w:val="00A03886"/>
    <w:rsid w:val="00A05879"/>
    <w:rsid w:val="00A106B9"/>
    <w:rsid w:val="00A21E4F"/>
    <w:rsid w:val="00A242AE"/>
    <w:rsid w:val="00A41C12"/>
    <w:rsid w:val="00A5105B"/>
    <w:rsid w:val="00A653B6"/>
    <w:rsid w:val="00A74A3E"/>
    <w:rsid w:val="00A76315"/>
    <w:rsid w:val="00A84EC4"/>
    <w:rsid w:val="00A8618A"/>
    <w:rsid w:val="00A97AAB"/>
    <w:rsid w:val="00AA114B"/>
    <w:rsid w:val="00AD44D2"/>
    <w:rsid w:val="00AE49CB"/>
    <w:rsid w:val="00AE7A29"/>
    <w:rsid w:val="00AF29BD"/>
    <w:rsid w:val="00B175F7"/>
    <w:rsid w:val="00B24C3E"/>
    <w:rsid w:val="00B2786D"/>
    <w:rsid w:val="00B3403E"/>
    <w:rsid w:val="00B403D3"/>
    <w:rsid w:val="00B55CA6"/>
    <w:rsid w:val="00B6094E"/>
    <w:rsid w:val="00B62B5B"/>
    <w:rsid w:val="00B70EE4"/>
    <w:rsid w:val="00B90A24"/>
    <w:rsid w:val="00B9520C"/>
    <w:rsid w:val="00BB2B08"/>
    <w:rsid w:val="00BC6797"/>
    <w:rsid w:val="00BE0079"/>
    <w:rsid w:val="00C00692"/>
    <w:rsid w:val="00C25D6A"/>
    <w:rsid w:val="00C3469E"/>
    <w:rsid w:val="00C46268"/>
    <w:rsid w:val="00C72877"/>
    <w:rsid w:val="00C772FA"/>
    <w:rsid w:val="00C77BC0"/>
    <w:rsid w:val="00C820EF"/>
    <w:rsid w:val="00C854F7"/>
    <w:rsid w:val="00CA6942"/>
    <w:rsid w:val="00CB598C"/>
    <w:rsid w:val="00CB71A4"/>
    <w:rsid w:val="00CC0FFD"/>
    <w:rsid w:val="00CD7FF7"/>
    <w:rsid w:val="00CE09EE"/>
    <w:rsid w:val="00CF7E8B"/>
    <w:rsid w:val="00D0596D"/>
    <w:rsid w:val="00D062B1"/>
    <w:rsid w:val="00D10A36"/>
    <w:rsid w:val="00D11A6B"/>
    <w:rsid w:val="00D11EE0"/>
    <w:rsid w:val="00D14F27"/>
    <w:rsid w:val="00D228F1"/>
    <w:rsid w:val="00D2385E"/>
    <w:rsid w:val="00D306C6"/>
    <w:rsid w:val="00D30ACF"/>
    <w:rsid w:val="00D51B15"/>
    <w:rsid w:val="00D74711"/>
    <w:rsid w:val="00D747AA"/>
    <w:rsid w:val="00D95ED5"/>
    <w:rsid w:val="00DA3B5F"/>
    <w:rsid w:val="00DB145F"/>
    <w:rsid w:val="00DE3F77"/>
    <w:rsid w:val="00DF31E0"/>
    <w:rsid w:val="00E02115"/>
    <w:rsid w:val="00E02467"/>
    <w:rsid w:val="00E0782F"/>
    <w:rsid w:val="00E10EF0"/>
    <w:rsid w:val="00E117B2"/>
    <w:rsid w:val="00E17C8A"/>
    <w:rsid w:val="00E32CC4"/>
    <w:rsid w:val="00E33775"/>
    <w:rsid w:val="00E43ED2"/>
    <w:rsid w:val="00E55E5A"/>
    <w:rsid w:val="00E5721F"/>
    <w:rsid w:val="00E63827"/>
    <w:rsid w:val="00E81CDD"/>
    <w:rsid w:val="00EA3D34"/>
    <w:rsid w:val="00EA570F"/>
    <w:rsid w:val="00EB7A79"/>
    <w:rsid w:val="00EE0443"/>
    <w:rsid w:val="00EE6348"/>
    <w:rsid w:val="00F02767"/>
    <w:rsid w:val="00F13F46"/>
    <w:rsid w:val="00F24E98"/>
    <w:rsid w:val="00F27C5D"/>
    <w:rsid w:val="00F35687"/>
    <w:rsid w:val="00F45A74"/>
    <w:rsid w:val="00F52980"/>
    <w:rsid w:val="00F57A90"/>
    <w:rsid w:val="00F65976"/>
    <w:rsid w:val="00F71D9F"/>
    <w:rsid w:val="00F91FD8"/>
    <w:rsid w:val="00F96127"/>
    <w:rsid w:val="00FB6247"/>
    <w:rsid w:val="00FC7BEF"/>
    <w:rsid w:val="00FE650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F83"/>
    <w:pPr>
      <w:widowControl w:val="0"/>
      <w:spacing w:line="240" w:lineRule="auto"/>
    </w:pPr>
    <w:rPr>
      <w:rFonts w:ascii="Times New Roman" w:eastAsia="新細明體" w:hAnsi="Times New Roman" w:cs="Times New Roman"/>
      <w:szCs w:val="24"/>
    </w:rPr>
  </w:style>
  <w:style w:type="paragraph" w:styleId="1">
    <w:name w:val="heading 1"/>
    <w:basedOn w:val="a"/>
    <w:next w:val="a"/>
    <w:link w:val="10"/>
    <w:uiPriority w:val="9"/>
    <w:qFormat/>
    <w:rsid w:val="00AD44D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C3F83"/>
    <w:rPr>
      <w:rFonts w:eastAsia="標楷體"/>
      <w:sz w:val="32"/>
      <w:szCs w:val="32"/>
    </w:rPr>
  </w:style>
  <w:style w:type="character" w:customStyle="1" w:styleId="a4">
    <w:name w:val="本文 字元"/>
    <w:basedOn w:val="a0"/>
    <w:link w:val="a3"/>
    <w:rsid w:val="009C3F83"/>
    <w:rPr>
      <w:rFonts w:ascii="Times New Roman" w:eastAsia="標楷體" w:hAnsi="Times New Roman" w:cs="Times New Roman"/>
      <w:sz w:val="32"/>
      <w:szCs w:val="32"/>
    </w:rPr>
  </w:style>
  <w:style w:type="paragraph" w:styleId="a5">
    <w:name w:val="List Paragraph"/>
    <w:basedOn w:val="a"/>
    <w:uiPriority w:val="34"/>
    <w:qFormat/>
    <w:rsid w:val="007B55FE"/>
    <w:pPr>
      <w:ind w:leftChars="200" w:left="480"/>
    </w:pPr>
    <w:rPr>
      <w:rFonts w:asciiTheme="minorHAnsi" w:eastAsiaTheme="minorEastAsia" w:hAnsiTheme="minorHAnsi" w:cstheme="minorBidi"/>
    </w:rPr>
  </w:style>
  <w:style w:type="paragraph" w:customStyle="1" w:styleId="a6">
    <w:name w:val="註釋"/>
    <w:basedOn w:val="a"/>
    <w:uiPriority w:val="99"/>
    <w:rsid w:val="007B55FE"/>
    <w:pPr>
      <w:suppressAutoHyphens/>
      <w:autoSpaceDE w:val="0"/>
      <w:autoSpaceDN w:val="0"/>
      <w:adjustRightInd w:val="0"/>
      <w:spacing w:before="113" w:line="240" w:lineRule="atLeast"/>
      <w:ind w:left="283" w:hanging="283"/>
      <w:textAlignment w:val="center"/>
    </w:pPr>
    <w:rPr>
      <w:rFonts w:ascii="新細明體" w:hAnsiTheme="minorHAnsi" w:cs="新細明體"/>
      <w:color w:val="000000"/>
      <w:w w:val="105"/>
      <w:kern w:val="0"/>
      <w:sz w:val="20"/>
      <w:szCs w:val="20"/>
      <w:lang w:val="zh-TW" w:eastAsia="en-US"/>
    </w:rPr>
  </w:style>
  <w:style w:type="character" w:customStyle="1" w:styleId="a7">
    <w:name w:val="注釋"/>
    <w:uiPriority w:val="99"/>
    <w:rsid w:val="007B55FE"/>
    <w:rPr>
      <w:rFonts w:ascii="新細明體" w:eastAsia="新細明體" w:cs="新細明體"/>
      <w:w w:val="100"/>
      <w:sz w:val="20"/>
      <w:szCs w:val="20"/>
      <w:lang w:val="zh-TW"/>
    </w:rPr>
  </w:style>
  <w:style w:type="character" w:customStyle="1" w:styleId="E">
    <w:name w:val="注釋E"/>
    <w:uiPriority w:val="99"/>
    <w:rsid w:val="007B55FE"/>
    <w:rPr>
      <w:rFonts w:ascii="Palatino-Roman" w:hAnsi="Palatino-Roman" w:cs="Palatino-Roman"/>
      <w:w w:val="100"/>
      <w:sz w:val="20"/>
      <w:szCs w:val="20"/>
      <w:lang w:val="zh-TW"/>
    </w:rPr>
  </w:style>
  <w:style w:type="paragraph" w:styleId="a8">
    <w:name w:val="Balloon Text"/>
    <w:basedOn w:val="a"/>
    <w:link w:val="a9"/>
    <w:uiPriority w:val="99"/>
    <w:semiHidden/>
    <w:unhideWhenUsed/>
    <w:rsid w:val="007B55F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B55FE"/>
    <w:rPr>
      <w:rFonts w:asciiTheme="majorHAnsi" w:eastAsiaTheme="majorEastAsia" w:hAnsiTheme="majorHAnsi" w:cstheme="majorBidi"/>
      <w:sz w:val="18"/>
      <w:szCs w:val="18"/>
    </w:rPr>
  </w:style>
  <w:style w:type="paragraph" w:styleId="aa">
    <w:name w:val="header"/>
    <w:basedOn w:val="a"/>
    <w:link w:val="ab"/>
    <w:uiPriority w:val="99"/>
    <w:unhideWhenUsed/>
    <w:rsid w:val="00941F8E"/>
    <w:pPr>
      <w:tabs>
        <w:tab w:val="center" w:pos="4153"/>
        <w:tab w:val="right" w:pos="8306"/>
      </w:tabs>
      <w:snapToGrid w:val="0"/>
    </w:pPr>
    <w:rPr>
      <w:sz w:val="20"/>
      <w:szCs w:val="20"/>
    </w:rPr>
  </w:style>
  <w:style w:type="character" w:customStyle="1" w:styleId="ab">
    <w:name w:val="頁首 字元"/>
    <w:basedOn w:val="a0"/>
    <w:link w:val="aa"/>
    <w:uiPriority w:val="99"/>
    <w:rsid w:val="00941F8E"/>
    <w:rPr>
      <w:rFonts w:ascii="Times New Roman" w:eastAsia="新細明體" w:hAnsi="Times New Roman" w:cs="Times New Roman"/>
      <w:sz w:val="20"/>
      <w:szCs w:val="20"/>
    </w:rPr>
  </w:style>
  <w:style w:type="paragraph" w:styleId="ac">
    <w:name w:val="footer"/>
    <w:basedOn w:val="a"/>
    <w:link w:val="ad"/>
    <w:uiPriority w:val="99"/>
    <w:unhideWhenUsed/>
    <w:rsid w:val="00941F8E"/>
    <w:pPr>
      <w:tabs>
        <w:tab w:val="center" w:pos="4153"/>
        <w:tab w:val="right" w:pos="8306"/>
      </w:tabs>
      <w:snapToGrid w:val="0"/>
    </w:pPr>
    <w:rPr>
      <w:sz w:val="20"/>
      <w:szCs w:val="20"/>
    </w:rPr>
  </w:style>
  <w:style w:type="character" w:customStyle="1" w:styleId="ad">
    <w:name w:val="頁尾 字元"/>
    <w:basedOn w:val="a0"/>
    <w:link w:val="ac"/>
    <w:uiPriority w:val="99"/>
    <w:rsid w:val="00941F8E"/>
    <w:rPr>
      <w:rFonts w:ascii="Times New Roman" w:eastAsia="新細明體" w:hAnsi="Times New Roman" w:cs="Times New Roman"/>
      <w:sz w:val="20"/>
      <w:szCs w:val="20"/>
    </w:rPr>
  </w:style>
  <w:style w:type="character" w:customStyle="1" w:styleId="10">
    <w:name w:val="標題 1 字元"/>
    <w:basedOn w:val="a0"/>
    <w:link w:val="1"/>
    <w:uiPriority w:val="9"/>
    <w:rsid w:val="00AD44D2"/>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AD44D2"/>
    <w:pPr>
      <w:keepLines/>
      <w:widowControl/>
      <w:spacing w:before="480" w:after="0" w:line="276" w:lineRule="auto"/>
      <w:outlineLvl w:val="9"/>
    </w:pPr>
    <w:rPr>
      <w:color w:val="365F91" w:themeColor="accent1" w:themeShade="BF"/>
      <w:kern w:val="0"/>
      <w:sz w:val="28"/>
      <w:szCs w:val="28"/>
    </w:rPr>
  </w:style>
  <w:style w:type="paragraph" w:styleId="2">
    <w:name w:val="toc 2"/>
    <w:basedOn w:val="a"/>
    <w:next w:val="a"/>
    <w:autoRedefine/>
    <w:uiPriority w:val="39"/>
    <w:semiHidden/>
    <w:unhideWhenUsed/>
    <w:qFormat/>
    <w:rsid w:val="00AD44D2"/>
    <w:pPr>
      <w:widowControl/>
      <w:spacing w:after="100" w:line="276" w:lineRule="auto"/>
      <w:ind w:left="220"/>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rsid w:val="00AD44D2"/>
    <w:pPr>
      <w:widowControl/>
      <w:spacing w:after="100" w:line="276" w:lineRule="auto"/>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AD44D2"/>
    <w:pPr>
      <w:widowControl/>
      <w:spacing w:after="100" w:line="276" w:lineRule="auto"/>
      <w:ind w:left="440"/>
    </w:pPr>
    <w:rPr>
      <w:rFonts w:asciiTheme="minorHAnsi" w:eastAsiaTheme="minorEastAsia" w:hAnsiTheme="minorHAnsi" w:cstheme="minorBidi"/>
      <w:kern w:val="0"/>
      <w:sz w:val="22"/>
      <w:szCs w:val="22"/>
    </w:rPr>
  </w:style>
  <w:style w:type="character" w:styleId="af">
    <w:name w:val="Hyperlink"/>
    <w:basedOn w:val="a0"/>
    <w:uiPriority w:val="99"/>
    <w:unhideWhenUsed/>
    <w:rsid w:val="006F5B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F83"/>
    <w:pPr>
      <w:widowControl w:val="0"/>
      <w:spacing w:line="240" w:lineRule="auto"/>
    </w:pPr>
    <w:rPr>
      <w:rFonts w:ascii="Times New Roman" w:eastAsia="新細明體" w:hAnsi="Times New Roman" w:cs="Times New Roman"/>
      <w:szCs w:val="24"/>
    </w:rPr>
  </w:style>
  <w:style w:type="paragraph" w:styleId="1">
    <w:name w:val="heading 1"/>
    <w:basedOn w:val="a"/>
    <w:next w:val="a"/>
    <w:link w:val="10"/>
    <w:uiPriority w:val="9"/>
    <w:qFormat/>
    <w:rsid w:val="00AD44D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C3F83"/>
    <w:rPr>
      <w:rFonts w:eastAsia="標楷體"/>
      <w:sz w:val="32"/>
      <w:szCs w:val="32"/>
    </w:rPr>
  </w:style>
  <w:style w:type="character" w:customStyle="1" w:styleId="a4">
    <w:name w:val="本文 字元"/>
    <w:basedOn w:val="a0"/>
    <w:link w:val="a3"/>
    <w:rsid w:val="009C3F83"/>
    <w:rPr>
      <w:rFonts w:ascii="Times New Roman" w:eastAsia="標楷體" w:hAnsi="Times New Roman" w:cs="Times New Roman"/>
      <w:sz w:val="32"/>
      <w:szCs w:val="32"/>
    </w:rPr>
  </w:style>
  <w:style w:type="paragraph" w:styleId="a5">
    <w:name w:val="List Paragraph"/>
    <w:basedOn w:val="a"/>
    <w:uiPriority w:val="34"/>
    <w:qFormat/>
    <w:rsid w:val="007B55FE"/>
    <w:pPr>
      <w:ind w:leftChars="200" w:left="480"/>
    </w:pPr>
    <w:rPr>
      <w:rFonts w:asciiTheme="minorHAnsi" w:eastAsiaTheme="minorEastAsia" w:hAnsiTheme="minorHAnsi" w:cstheme="minorBidi"/>
    </w:rPr>
  </w:style>
  <w:style w:type="paragraph" w:customStyle="1" w:styleId="a6">
    <w:name w:val="註釋"/>
    <w:basedOn w:val="a"/>
    <w:uiPriority w:val="99"/>
    <w:rsid w:val="007B55FE"/>
    <w:pPr>
      <w:suppressAutoHyphens/>
      <w:autoSpaceDE w:val="0"/>
      <w:autoSpaceDN w:val="0"/>
      <w:adjustRightInd w:val="0"/>
      <w:spacing w:before="113" w:line="240" w:lineRule="atLeast"/>
      <w:ind w:left="283" w:hanging="283"/>
      <w:textAlignment w:val="center"/>
    </w:pPr>
    <w:rPr>
      <w:rFonts w:ascii="新細明體" w:hAnsiTheme="minorHAnsi" w:cs="新細明體"/>
      <w:color w:val="000000"/>
      <w:w w:val="105"/>
      <w:kern w:val="0"/>
      <w:sz w:val="20"/>
      <w:szCs w:val="20"/>
      <w:lang w:val="zh-TW" w:eastAsia="en-US"/>
    </w:rPr>
  </w:style>
  <w:style w:type="character" w:customStyle="1" w:styleId="a7">
    <w:name w:val="注釋"/>
    <w:uiPriority w:val="99"/>
    <w:rsid w:val="007B55FE"/>
    <w:rPr>
      <w:rFonts w:ascii="新細明體" w:eastAsia="新細明體" w:cs="新細明體"/>
      <w:w w:val="100"/>
      <w:sz w:val="20"/>
      <w:szCs w:val="20"/>
      <w:lang w:val="zh-TW"/>
    </w:rPr>
  </w:style>
  <w:style w:type="character" w:customStyle="1" w:styleId="E">
    <w:name w:val="注釋E"/>
    <w:uiPriority w:val="99"/>
    <w:rsid w:val="007B55FE"/>
    <w:rPr>
      <w:rFonts w:ascii="Palatino-Roman" w:hAnsi="Palatino-Roman" w:cs="Palatino-Roman"/>
      <w:w w:val="100"/>
      <w:sz w:val="20"/>
      <w:szCs w:val="20"/>
      <w:lang w:val="zh-TW"/>
    </w:rPr>
  </w:style>
  <w:style w:type="paragraph" w:styleId="a8">
    <w:name w:val="Balloon Text"/>
    <w:basedOn w:val="a"/>
    <w:link w:val="a9"/>
    <w:uiPriority w:val="99"/>
    <w:semiHidden/>
    <w:unhideWhenUsed/>
    <w:rsid w:val="007B55F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B55FE"/>
    <w:rPr>
      <w:rFonts w:asciiTheme="majorHAnsi" w:eastAsiaTheme="majorEastAsia" w:hAnsiTheme="majorHAnsi" w:cstheme="majorBidi"/>
      <w:sz w:val="18"/>
      <w:szCs w:val="18"/>
    </w:rPr>
  </w:style>
  <w:style w:type="paragraph" w:styleId="aa">
    <w:name w:val="header"/>
    <w:basedOn w:val="a"/>
    <w:link w:val="ab"/>
    <w:uiPriority w:val="99"/>
    <w:unhideWhenUsed/>
    <w:rsid w:val="00941F8E"/>
    <w:pPr>
      <w:tabs>
        <w:tab w:val="center" w:pos="4153"/>
        <w:tab w:val="right" w:pos="8306"/>
      </w:tabs>
      <w:snapToGrid w:val="0"/>
    </w:pPr>
    <w:rPr>
      <w:sz w:val="20"/>
      <w:szCs w:val="20"/>
    </w:rPr>
  </w:style>
  <w:style w:type="character" w:customStyle="1" w:styleId="ab">
    <w:name w:val="頁首 字元"/>
    <w:basedOn w:val="a0"/>
    <w:link w:val="aa"/>
    <w:uiPriority w:val="99"/>
    <w:rsid w:val="00941F8E"/>
    <w:rPr>
      <w:rFonts w:ascii="Times New Roman" w:eastAsia="新細明體" w:hAnsi="Times New Roman" w:cs="Times New Roman"/>
      <w:sz w:val="20"/>
      <w:szCs w:val="20"/>
    </w:rPr>
  </w:style>
  <w:style w:type="paragraph" w:styleId="ac">
    <w:name w:val="footer"/>
    <w:basedOn w:val="a"/>
    <w:link w:val="ad"/>
    <w:uiPriority w:val="99"/>
    <w:unhideWhenUsed/>
    <w:rsid w:val="00941F8E"/>
    <w:pPr>
      <w:tabs>
        <w:tab w:val="center" w:pos="4153"/>
        <w:tab w:val="right" w:pos="8306"/>
      </w:tabs>
      <w:snapToGrid w:val="0"/>
    </w:pPr>
    <w:rPr>
      <w:sz w:val="20"/>
      <w:szCs w:val="20"/>
    </w:rPr>
  </w:style>
  <w:style w:type="character" w:customStyle="1" w:styleId="ad">
    <w:name w:val="頁尾 字元"/>
    <w:basedOn w:val="a0"/>
    <w:link w:val="ac"/>
    <w:uiPriority w:val="99"/>
    <w:rsid w:val="00941F8E"/>
    <w:rPr>
      <w:rFonts w:ascii="Times New Roman" w:eastAsia="新細明體" w:hAnsi="Times New Roman" w:cs="Times New Roman"/>
      <w:sz w:val="20"/>
      <w:szCs w:val="20"/>
    </w:rPr>
  </w:style>
  <w:style w:type="character" w:customStyle="1" w:styleId="10">
    <w:name w:val="標題 1 字元"/>
    <w:basedOn w:val="a0"/>
    <w:link w:val="1"/>
    <w:uiPriority w:val="9"/>
    <w:rsid w:val="00AD44D2"/>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AD44D2"/>
    <w:pPr>
      <w:keepLines/>
      <w:widowControl/>
      <w:spacing w:before="480" w:after="0" w:line="276" w:lineRule="auto"/>
      <w:outlineLvl w:val="9"/>
    </w:pPr>
    <w:rPr>
      <w:color w:val="365F91" w:themeColor="accent1" w:themeShade="BF"/>
      <w:kern w:val="0"/>
      <w:sz w:val="28"/>
      <w:szCs w:val="28"/>
    </w:rPr>
  </w:style>
  <w:style w:type="paragraph" w:styleId="2">
    <w:name w:val="toc 2"/>
    <w:basedOn w:val="a"/>
    <w:next w:val="a"/>
    <w:autoRedefine/>
    <w:uiPriority w:val="39"/>
    <w:semiHidden/>
    <w:unhideWhenUsed/>
    <w:qFormat/>
    <w:rsid w:val="00AD44D2"/>
    <w:pPr>
      <w:widowControl/>
      <w:spacing w:after="100" w:line="276" w:lineRule="auto"/>
      <w:ind w:left="220"/>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rsid w:val="00AD44D2"/>
    <w:pPr>
      <w:widowControl/>
      <w:spacing w:after="100" w:line="276" w:lineRule="auto"/>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AD44D2"/>
    <w:pPr>
      <w:widowControl/>
      <w:spacing w:after="100" w:line="276" w:lineRule="auto"/>
      <w:ind w:left="440"/>
    </w:pPr>
    <w:rPr>
      <w:rFonts w:asciiTheme="minorHAnsi" w:eastAsiaTheme="minorEastAsia" w:hAnsiTheme="minorHAnsi" w:cstheme="minorBidi"/>
      <w:kern w:val="0"/>
      <w:sz w:val="22"/>
      <w:szCs w:val="22"/>
    </w:rPr>
  </w:style>
  <w:style w:type="character" w:styleId="af">
    <w:name w:val="Hyperlink"/>
    <w:basedOn w:val="a0"/>
    <w:uiPriority w:val="99"/>
    <w:unhideWhenUsed/>
    <w:rsid w:val="006F5B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3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ntue.school@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service.edu.tw/index2-2.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ontue.school@gmail.com" TargetMode="External"/><Relationship Id="rId4" Type="http://schemas.microsoft.com/office/2007/relationships/stylesWithEffects" Target="stylesWithEffects.xml"/><Relationship Id="rId9" Type="http://schemas.openxmlformats.org/officeDocument/2006/relationships/hyperlink" Target="mailto:montue2011@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4AD2F-4B63-411B-BFFD-52E0D377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高圓真</cp:lastModifiedBy>
  <cp:revision>2</cp:revision>
  <cp:lastPrinted>2015-06-04T07:06:00Z</cp:lastPrinted>
  <dcterms:created xsi:type="dcterms:W3CDTF">2015-06-11T08:51:00Z</dcterms:created>
  <dcterms:modified xsi:type="dcterms:W3CDTF">2015-06-11T08:51:00Z</dcterms:modified>
</cp:coreProperties>
</file>