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4A1" w:rsidRDefault="00930D41">
      <w:pPr>
        <w:pStyle w:val="Standard"/>
        <w:spacing w:line="600" w:lineRule="exact"/>
        <w:jc w:val="center"/>
        <w:rPr>
          <w:rFonts w:eastAsia="標楷體" w:hint="eastAsia"/>
          <w:sz w:val="40"/>
          <w:szCs w:val="40"/>
        </w:rPr>
      </w:pPr>
      <w:bookmarkStart w:id="0" w:name="_GoBack"/>
      <w:r>
        <w:rPr>
          <w:rFonts w:eastAsia="標楷體"/>
          <w:sz w:val="40"/>
          <w:szCs w:val="40"/>
        </w:rPr>
        <w:t>教師請假規則部分條文修正條文</w:t>
      </w:r>
    </w:p>
    <w:bookmarkEnd w:id="0"/>
    <w:p w:rsidR="00AC34A1" w:rsidRDefault="00930D41">
      <w:pPr>
        <w:pStyle w:val="Standard"/>
        <w:overflowPunct w:val="0"/>
        <w:spacing w:before="156" w:line="600" w:lineRule="exact"/>
        <w:ind w:left="240" w:right="115" w:hanging="240"/>
        <w:jc w:val="both"/>
        <w:rPr>
          <w:rFonts w:ascii="標楷體" w:eastAsia="標楷體" w:hAnsi="標楷體" w:cs="標楷體"/>
          <w:sz w:val="28"/>
          <w:szCs w:val="28"/>
        </w:rPr>
      </w:pPr>
      <w:r>
        <w:rPr>
          <w:rFonts w:ascii="標楷體" w:eastAsia="標楷體" w:hAnsi="標楷體" w:cs="標楷體"/>
          <w:sz w:val="28"/>
          <w:szCs w:val="28"/>
        </w:rPr>
        <w:t>第 三 條　 教師之請假，依下列規定：</w:t>
      </w:r>
    </w:p>
    <w:p w:rsidR="00AC34A1" w:rsidRDefault="00930D41">
      <w:pPr>
        <w:pStyle w:val="Standard"/>
        <w:numPr>
          <w:ilvl w:val="0"/>
          <w:numId w:val="3"/>
        </w:numPr>
        <w:overflowPunct w:val="0"/>
        <w:spacing w:line="600" w:lineRule="exact"/>
        <w:ind w:left="2098" w:right="113" w:hanging="567"/>
        <w:jc w:val="both"/>
        <w:rPr>
          <w:rFonts w:ascii="標楷體" w:eastAsia="標楷體" w:hAnsi="標楷體" w:cs="標楷體"/>
          <w:sz w:val="28"/>
          <w:szCs w:val="28"/>
        </w:rPr>
      </w:pPr>
      <w:r>
        <w:rPr>
          <w:rFonts w:ascii="標楷體" w:eastAsia="標楷體" w:hAnsi="標楷體" w:cs="標楷體"/>
          <w:sz w:val="28"/>
          <w:szCs w:val="28"/>
        </w:rPr>
        <w:t>因事得請事假，每學年准給七日。其家庭成員預防接種、發生嚴重之疾病或其他重大事故須親自照顧時，得請家庭照顧假，每學年准給七日，其請假日數併入事假計算。事假及家庭照顧假合計超過七日者，應按日扣除薪給，其所遺課務代理費用應由學校支付。</w:t>
      </w:r>
    </w:p>
    <w:p w:rsidR="00AC34A1" w:rsidRPr="00E83DF3" w:rsidRDefault="00930D41">
      <w:pPr>
        <w:pStyle w:val="Standard"/>
        <w:numPr>
          <w:ilvl w:val="0"/>
          <w:numId w:val="1"/>
        </w:numPr>
        <w:tabs>
          <w:tab w:val="left" w:pos="2203"/>
        </w:tabs>
        <w:overflowPunct w:val="0"/>
        <w:spacing w:line="600" w:lineRule="exact"/>
        <w:ind w:left="2098" w:right="113" w:hanging="567"/>
        <w:jc w:val="both"/>
        <w:rPr>
          <w:rFonts w:ascii="標楷體" w:eastAsia="標楷體" w:hAnsi="標楷體" w:cs="標楷體"/>
          <w:color w:val="FF0000"/>
          <w:sz w:val="28"/>
          <w:szCs w:val="28"/>
          <w:u w:val="single"/>
        </w:rPr>
      </w:pPr>
      <w:r>
        <w:rPr>
          <w:rFonts w:ascii="標楷體" w:eastAsia="標楷體" w:hAnsi="標楷體" w:cs="標楷體"/>
          <w:sz w:val="28"/>
          <w:szCs w:val="28"/>
        </w:rPr>
        <w:t>因疾病或經醫師診斷需安胎休養者，其治療或休養期間，得請病假，每學年准給二十八日；其超過規定日數者，以事假抵銷</w:t>
      </w:r>
      <w:r w:rsidRPr="00E83DF3">
        <w:rPr>
          <w:rFonts w:ascii="標楷體" w:eastAsia="標楷體" w:hAnsi="標楷體" w:cs="標楷體"/>
          <w:color w:val="FF0000"/>
          <w:sz w:val="28"/>
          <w:szCs w:val="28"/>
          <w:u w:val="single"/>
        </w:rPr>
        <w:t>，並依下列規定辦理：</w:t>
      </w:r>
    </w:p>
    <w:p w:rsidR="00AC34A1" w:rsidRPr="00E83DF3" w:rsidRDefault="00930D41">
      <w:pPr>
        <w:pStyle w:val="Standard"/>
        <w:numPr>
          <w:ilvl w:val="1"/>
          <w:numId w:val="1"/>
        </w:numPr>
        <w:tabs>
          <w:tab w:val="left" w:pos="2230"/>
          <w:tab w:val="left" w:pos="2830"/>
          <w:tab w:val="left" w:pos="2845"/>
          <w:tab w:val="left" w:pos="2950"/>
          <w:tab w:val="left" w:pos="3115"/>
        </w:tabs>
        <w:overflowPunct w:val="0"/>
        <w:spacing w:line="600" w:lineRule="exact"/>
        <w:ind w:left="2665" w:right="113" w:hanging="567"/>
        <w:jc w:val="both"/>
        <w:rPr>
          <w:rFonts w:ascii="標楷體" w:eastAsia="標楷體" w:hAnsi="標楷體" w:cs="標楷體"/>
          <w:color w:val="FF0000"/>
          <w:sz w:val="28"/>
          <w:szCs w:val="28"/>
          <w:u w:val="single"/>
        </w:rPr>
      </w:pPr>
      <w:r w:rsidRPr="00E83DF3">
        <w:rPr>
          <w:rFonts w:ascii="標楷體" w:eastAsia="標楷體" w:hAnsi="標楷體" w:cs="標楷體"/>
          <w:color w:val="FF0000"/>
          <w:sz w:val="28"/>
          <w:szCs w:val="28"/>
          <w:u w:val="single"/>
        </w:rPr>
        <w:t>女性教師因生理日致工作有困難者，每月得請生理假一日，全學年請假日數未逾三日，不併入病假計算，其餘日數併入病假計算。</w:t>
      </w:r>
    </w:p>
    <w:p w:rsidR="00AC34A1" w:rsidRPr="00E83DF3" w:rsidRDefault="00930D41">
      <w:pPr>
        <w:pStyle w:val="Standard"/>
        <w:numPr>
          <w:ilvl w:val="1"/>
          <w:numId w:val="1"/>
        </w:numPr>
        <w:tabs>
          <w:tab w:val="left" w:pos="2286"/>
          <w:tab w:val="left" w:pos="2601"/>
          <w:tab w:val="left" w:pos="2886"/>
          <w:tab w:val="left" w:pos="2946"/>
          <w:tab w:val="left" w:pos="3171"/>
        </w:tabs>
        <w:overflowPunct w:val="0"/>
        <w:spacing w:line="600" w:lineRule="exact"/>
        <w:ind w:left="2721" w:right="113" w:hanging="567"/>
        <w:jc w:val="both"/>
        <w:rPr>
          <w:rFonts w:ascii="標楷體" w:eastAsia="標楷體" w:hAnsi="標楷體" w:cs="標楷體"/>
          <w:color w:val="FF0000"/>
          <w:sz w:val="28"/>
          <w:szCs w:val="28"/>
          <w:u w:val="single"/>
        </w:rPr>
      </w:pPr>
      <w:r w:rsidRPr="00E83DF3">
        <w:rPr>
          <w:rFonts w:ascii="標楷體" w:eastAsia="標楷體" w:hAnsi="標楷體" w:cs="標楷體"/>
          <w:color w:val="FF0000"/>
          <w:sz w:val="28"/>
          <w:szCs w:val="28"/>
          <w:u w:val="single"/>
        </w:rPr>
        <w:t>患重病非短時間所能治癒或因安胎經醫師診斷確有需要請假休養者，於依規定核給之病假、事假及休假均請畢後，經學校核准得延長之；其延長期間自第一次請延長病假之首日起算，二年內合併計算不得超過一年，但銷假上班一年以上者，其延長病假得重行起算。</w:t>
      </w:r>
    </w:p>
    <w:p w:rsidR="00AC34A1" w:rsidRDefault="00930D41">
      <w:pPr>
        <w:pStyle w:val="Standard"/>
        <w:numPr>
          <w:ilvl w:val="0"/>
          <w:numId w:val="1"/>
        </w:numPr>
        <w:tabs>
          <w:tab w:val="left" w:pos="2488"/>
        </w:tabs>
        <w:overflowPunct w:val="0"/>
        <w:spacing w:line="600" w:lineRule="exact"/>
        <w:ind w:left="2098" w:right="113" w:hanging="567"/>
        <w:jc w:val="both"/>
        <w:rPr>
          <w:rFonts w:ascii="標楷體" w:eastAsia="標楷體" w:hAnsi="標楷體" w:cs="標楷體"/>
          <w:sz w:val="28"/>
          <w:szCs w:val="28"/>
        </w:rPr>
      </w:pPr>
      <w:r>
        <w:rPr>
          <w:rFonts w:ascii="標楷體" w:eastAsia="標楷體" w:hAnsi="標楷體" w:cs="標楷體"/>
          <w:sz w:val="28"/>
          <w:szCs w:val="28"/>
        </w:rPr>
        <w:t>因結婚者，給婚假十四日，</w:t>
      </w:r>
      <w:r w:rsidRPr="00713BF7">
        <w:rPr>
          <w:rFonts w:ascii="標楷體" w:eastAsia="標楷體" w:hAnsi="標楷體" w:cs="標楷體"/>
          <w:color w:val="FF0000"/>
          <w:sz w:val="28"/>
          <w:szCs w:val="28"/>
          <w:u w:val="single"/>
        </w:rPr>
        <w:t>應自結婚登記之日前十日起三個月內請畢。但因特殊事由經學校核准者，得於一年內請畢。</w:t>
      </w:r>
    </w:p>
    <w:p w:rsidR="00AC34A1" w:rsidRDefault="00930D41">
      <w:pPr>
        <w:pStyle w:val="Standard"/>
        <w:numPr>
          <w:ilvl w:val="0"/>
          <w:numId w:val="1"/>
        </w:numPr>
        <w:overflowPunct w:val="0"/>
        <w:spacing w:line="600" w:lineRule="exact"/>
        <w:ind w:left="2098" w:right="113" w:hanging="567"/>
        <w:jc w:val="both"/>
        <w:rPr>
          <w:rFonts w:hint="eastAsia"/>
          <w:sz w:val="28"/>
          <w:szCs w:val="28"/>
        </w:rPr>
      </w:pPr>
      <w:r>
        <w:rPr>
          <w:rFonts w:ascii="標楷體" w:eastAsia="標楷體" w:hAnsi="標楷體" w:cs="標楷體"/>
          <w:sz w:val="28"/>
          <w:szCs w:val="28"/>
        </w:rPr>
        <w:t>因懷孕者，於分娩前，給產前假八日，得分次申請，不得保留至分娩後；於分娩後，給娩假四十二日；</w:t>
      </w:r>
      <w:r w:rsidRPr="00713BF7">
        <w:rPr>
          <w:rFonts w:ascii="標楷體" w:eastAsia="標楷體" w:hAnsi="標楷體" w:cs="標楷體"/>
          <w:color w:val="FF0000"/>
          <w:sz w:val="28"/>
          <w:szCs w:val="28"/>
          <w:u w:val="single"/>
        </w:rPr>
        <w:t>懷孕滿二十週以上流產者，給流產假四十二日；懷孕十二週以上未滿二十週流產者，給流產假二十一日；懷孕未滿十二週流產者，給流</w:t>
      </w:r>
      <w:r w:rsidRPr="00713BF7">
        <w:rPr>
          <w:rFonts w:ascii="標楷體" w:eastAsia="標楷體" w:hAnsi="標楷體" w:cs="標楷體"/>
          <w:color w:val="FF0000"/>
          <w:sz w:val="28"/>
          <w:szCs w:val="28"/>
          <w:u w:val="single"/>
        </w:rPr>
        <w:lastRenderedPageBreak/>
        <w:t>產假十四日。</w:t>
      </w:r>
      <w:r>
        <w:rPr>
          <w:rFonts w:ascii="標楷體" w:eastAsia="標楷體" w:hAnsi="標楷體" w:cs="標楷體"/>
          <w:sz w:val="28"/>
          <w:szCs w:val="28"/>
        </w:rPr>
        <w:t>娩假及流產假應一次請畢，且不得扣除寒暑假之日數。分娩前已請畢產前假者，必要時得於分娩前先申請部分娩假，並以二十一日為限，不限一次請畢。流產者，其流產假應扣除先請之娩假日數。</w:t>
      </w:r>
    </w:p>
    <w:p w:rsidR="00AC34A1" w:rsidRPr="00713BF7" w:rsidRDefault="00930D41">
      <w:pPr>
        <w:pStyle w:val="Standard"/>
        <w:numPr>
          <w:ilvl w:val="0"/>
          <w:numId w:val="1"/>
        </w:numPr>
        <w:overflowPunct w:val="0"/>
        <w:spacing w:line="600" w:lineRule="exact"/>
        <w:ind w:left="2041" w:right="113" w:hanging="567"/>
        <w:jc w:val="both"/>
        <w:rPr>
          <w:rFonts w:ascii="標楷體" w:eastAsia="標楷體" w:hAnsi="標楷體" w:cs="標楷體"/>
          <w:color w:val="FF0000"/>
          <w:sz w:val="28"/>
          <w:szCs w:val="28"/>
          <w:u w:val="single"/>
        </w:rPr>
      </w:pPr>
      <w:r>
        <w:rPr>
          <w:rFonts w:ascii="標楷體" w:eastAsia="標楷體" w:hAnsi="標楷體" w:cs="標楷體"/>
          <w:sz w:val="28"/>
          <w:szCs w:val="28"/>
        </w:rPr>
        <w:t>因配偶分娩</w:t>
      </w:r>
      <w:r w:rsidRPr="00713BF7">
        <w:rPr>
          <w:rFonts w:ascii="標楷體" w:eastAsia="標楷體" w:hAnsi="標楷體" w:cs="標楷體"/>
          <w:color w:val="FF0000"/>
          <w:sz w:val="28"/>
          <w:szCs w:val="28"/>
          <w:u w:val="single"/>
        </w:rPr>
        <w:t>或懷孕滿二十週以上流產者，給陪產假五日</w:t>
      </w:r>
      <w:r>
        <w:rPr>
          <w:rFonts w:ascii="標楷體" w:eastAsia="標楷體" w:hAnsi="標楷體" w:cs="標楷體"/>
          <w:sz w:val="28"/>
          <w:szCs w:val="28"/>
        </w:rPr>
        <w:t>，得分次申請。</w:t>
      </w:r>
      <w:r w:rsidRPr="00713BF7">
        <w:rPr>
          <w:rFonts w:ascii="標楷體" w:eastAsia="標楷體" w:hAnsi="標楷體" w:cs="標楷體"/>
          <w:color w:val="FF0000"/>
          <w:sz w:val="28"/>
          <w:szCs w:val="28"/>
          <w:u w:val="single"/>
        </w:rPr>
        <w:t>但應於配偶分娩日或流產日前後合計十五日（包括例假日）內請畢。</w:t>
      </w:r>
    </w:p>
    <w:p w:rsidR="00AC34A1" w:rsidRDefault="00930D41">
      <w:pPr>
        <w:pStyle w:val="Standard"/>
        <w:numPr>
          <w:ilvl w:val="0"/>
          <w:numId w:val="1"/>
        </w:numPr>
        <w:overflowPunct w:val="0"/>
        <w:spacing w:line="600" w:lineRule="exact"/>
        <w:ind w:left="2041" w:right="113" w:hanging="567"/>
        <w:jc w:val="both"/>
        <w:rPr>
          <w:rFonts w:ascii="標楷體" w:eastAsia="標楷體" w:hAnsi="標楷體" w:cs="標楷體"/>
          <w:sz w:val="28"/>
          <w:szCs w:val="28"/>
        </w:rPr>
      </w:pPr>
      <w:r>
        <w:rPr>
          <w:rFonts w:ascii="標楷體" w:eastAsia="標楷體" w:hAnsi="標楷體" w:cs="標楷體"/>
          <w:sz w:val="28"/>
          <w:szCs w:val="28"/>
        </w:rPr>
        <w:t>因父母、配偶死亡者，給喪假十五日；繼父母、配偶之父母、子女死亡者，給喪假十日；曾祖父母、祖父母、配偶之祖父母、配偶之繼父母、兄弟姐妹死亡者，給喪假五日。除繼父母、配偶之繼父母，以教師或其配偶於成年前受該繼父母扶養或於該繼父母死亡前仍與共居者為限外，其餘喪假應以原因發生時所存在之天然血親或擬制血親為限。喪假得分次申請。但應於死亡之日起百日內請畢。</w:t>
      </w:r>
    </w:p>
    <w:p w:rsidR="00AC34A1" w:rsidRDefault="00930D41">
      <w:pPr>
        <w:pStyle w:val="Standard"/>
        <w:numPr>
          <w:ilvl w:val="0"/>
          <w:numId w:val="1"/>
        </w:numPr>
        <w:tabs>
          <w:tab w:val="left" w:pos="1981"/>
        </w:tabs>
        <w:overflowPunct w:val="0"/>
        <w:spacing w:line="600" w:lineRule="exact"/>
        <w:ind w:left="2041" w:right="113" w:hanging="510"/>
        <w:jc w:val="both"/>
        <w:rPr>
          <w:rFonts w:ascii="標楷體" w:eastAsia="標楷體" w:hAnsi="標楷體" w:cs="標楷體"/>
          <w:sz w:val="28"/>
          <w:szCs w:val="28"/>
        </w:rPr>
      </w:pPr>
      <w:r>
        <w:rPr>
          <w:rFonts w:ascii="標楷體" w:eastAsia="標楷體" w:hAnsi="標楷體" w:cs="標楷體"/>
          <w:sz w:val="28"/>
          <w:szCs w:val="28"/>
        </w:rPr>
        <w:t>因捐贈骨髓或器官者，視實際需要給假。</w:t>
      </w:r>
    </w:p>
    <w:p w:rsidR="00AC34A1" w:rsidRDefault="00930D4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993"/>
          <w:tab w:val="left" w:pos="2909"/>
          <w:tab w:val="left" w:pos="3825"/>
          <w:tab w:val="left" w:pos="4741"/>
          <w:tab w:val="left" w:pos="5657"/>
          <w:tab w:val="left" w:pos="6573"/>
          <w:tab w:val="left" w:pos="7489"/>
          <w:tab w:val="left" w:pos="8405"/>
          <w:tab w:val="left" w:pos="9321"/>
          <w:tab w:val="left" w:pos="10237"/>
          <w:tab w:val="left" w:pos="11153"/>
          <w:tab w:val="left" w:pos="12069"/>
          <w:tab w:val="left" w:pos="12985"/>
          <w:tab w:val="left" w:pos="13901"/>
          <w:tab w:val="left" w:pos="14817"/>
          <w:tab w:val="left" w:pos="15733"/>
        </w:tabs>
        <w:overflowPunct w:val="0"/>
        <w:spacing w:line="600" w:lineRule="exact"/>
        <w:ind w:left="1077" w:right="113" w:firstLine="567"/>
        <w:jc w:val="both"/>
        <w:rPr>
          <w:sz w:val="28"/>
          <w:szCs w:val="28"/>
        </w:rPr>
      </w:pPr>
      <w:r>
        <w:rPr>
          <w:rFonts w:ascii="標楷體" w:eastAsia="標楷體" w:hAnsi="標楷體" w:cs="標楷體"/>
          <w:sz w:val="28"/>
          <w:szCs w:val="28"/>
        </w:rPr>
        <w:t>前項第一款所定准給事假日數，任職未滿一學年者，依在職月數比例計算後未滿半日者，以半日計；超過半日未滿一日者，以一日計。</w:t>
      </w:r>
    </w:p>
    <w:p w:rsidR="00AC34A1" w:rsidRDefault="00930D4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993"/>
          <w:tab w:val="left" w:pos="2909"/>
          <w:tab w:val="left" w:pos="3825"/>
          <w:tab w:val="left" w:pos="4741"/>
          <w:tab w:val="left" w:pos="5657"/>
          <w:tab w:val="left" w:pos="6573"/>
          <w:tab w:val="left" w:pos="7489"/>
          <w:tab w:val="left" w:pos="8405"/>
          <w:tab w:val="left" w:pos="9321"/>
          <w:tab w:val="left" w:pos="10237"/>
          <w:tab w:val="left" w:pos="11153"/>
          <w:tab w:val="left" w:pos="12069"/>
          <w:tab w:val="left" w:pos="12985"/>
          <w:tab w:val="left" w:pos="13901"/>
          <w:tab w:val="left" w:pos="14817"/>
          <w:tab w:val="left" w:pos="15733"/>
        </w:tabs>
        <w:overflowPunct w:val="0"/>
        <w:snapToGrid w:val="0"/>
        <w:spacing w:line="600" w:lineRule="exact"/>
        <w:ind w:left="1077" w:right="113" w:firstLine="567"/>
        <w:jc w:val="both"/>
        <w:rPr>
          <w:rFonts w:ascii="標楷體" w:eastAsia="標楷體" w:hAnsi="標楷體" w:cs="標楷體"/>
          <w:sz w:val="28"/>
          <w:szCs w:val="28"/>
        </w:rPr>
      </w:pPr>
      <w:r>
        <w:rPr>
          <w:rFonts w:ascii="標楷體" w:eastAsia="標楷體" w:hAnsi="標楷體" w:cs="標楷體"/>
          <w:sz w:val="28"/>
          <w:szCs w:val="28"/>
        </w:rPr>
        <w:t>第一項所定事假、</w:t>
      </w:r>
      <w:r w:rsidRPr="00F53EDC">
        <w:rPr>
          <w:rFonts w:ascii="標楷體" w:eastAsia="標楷體" w:hAnsi="標楷體" w:cs="標楷體"/>
          <w:color w:val="FF0000"/>
          <w:sz w:val="28"/>
          <w:szCs w:val="28"/>
          <w:u w:val="single"/>
        </w:rPr>
        <w:t>家庭照顧假</w:t>
      </w:r>
      <w:r>
        <w:rPr>
          <w:rFonts w:ascii="標楷體" w:eastAsia="標楷體" w:hAnsi="標楷體" w:cs="標楷體"/>
          <w:sz w:val="28"/>
          <w:szCs w:val="28"/>
        </w:rPr>
        <w:t>、病假、</w:t>
      </w:r>
      <w:r w:rsidRPr="00F53EDC">
        <w:rPr>
          <w:rFonts w:ascii="標楷體" w:eastAsia="標楷體" w:hAnsi="標楷體" w:cs="標楷體"/>
          <w:color w:val="FF0000"/>
          <w:sz w:val="28"/>
          <w:szCs w:val="28"/>
          <w:u w:val="single"/>
        </w:rPr>
        <w:t>生理假</w:t>
      </w:r>
      <w:r>
        <w:rPr>
          <w:rFonts w:ascii="標楷體" w:eastAsia="標楷體" w:hAnsi="標楷體" w:cs="標楷體"/>
          <w:sz w:val="28"/>
          <w:szCs w:val="28"/>
        </w:rPr>
        <w:t>、產前假</w:t>
      </w:r>
      <w:r w:rsidRPr="00F53EDC">
        <w:rPr>
          <w:rFonts w:ascii="標楷體" w:eastAsia="標楷體" w:hAnsi="標楷體" w:cs="標楷體"/>
          <w:color w:val="FF0000"/>
          <w:sz w:val="28"/>
          <w:szCs w:val="28"/>
          <w:u w:val="single"/>
        </w:rPr>
        <w:t>及陪產假</w:t>
      </w:r>
      <w:r>
        <w:rPr>
          <w:rFonts w:ascii="標楷體" w:eastAsia="標楷體" w:hAnsi="標楷體" w:cs="標楷體"/>
          <w:sz w:val="28"/>
          <w:szCs w:val="28"/>
        </w:rPr>
        <w:t>得以時計。婚假、喪假、分娩前先申請部分娩假，每次請假應至少半日。</w:t>
      </w:r>
    </w:p>
    <w:p w:rsidR="00AC34A1" w:rsidRDefault="00930D4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993"/>
          <w:tab w:val="left" w:pos="2909"/>
          <w:tab w:val="left" w:pos="3825"/>
          <w:tab w:val="left" w:pos="4741"/>
          <w:tab w:val="left" w:pos="5657"/>
          <w:tab w:val="left" w:pos="6573"/>
          <w:tab w:val="left" w:pos="7489"/>
          <w:tab w:val="left" w:pos="8405"/>
          <w:tab w:val="left" w:pos="9321"/>
          <w:tab w:val="left" w:pos="10237"/>
          <w:tab w:val="left" w:pos="11153"/>
          <w:tab w:val="left" w:pos="12069"/>
          <w:tab w:val="left" w:pos="12985"/>
          <w:tab w:val="left" w:pos="13901"/>
          <w:tab w:val="left" w:pos="14817"/>
          <w:tab w:val="left" w:pos="15733"/>
        </w:tabs>
        <w:overflowPunct w:val="0"/>
        <w:spacing w:line="600" w:lineRule="exact"/>
        <w:ind w:left="1077" w:right="113" w:firstLine="567"/>
        <w:jc w:val="both"/>
        <w:rPr>
          <w:rFonts w:ascii="標楷體" w:eastAsia="標楷體" w:hAnsi="標楷體" w:cs="標楷體"/>
          <w:sz w:val="28"/>
          <w:szCs w:val="28"/>
        </w:rPr>
      </w:pPr>
      <w:r>
        <w:rPr>
          <w:rFonts w:ascii="標楷體" w:eastAsia="標楷體" w:hAnsi="標楷體" w:cs="標楷體"/>
          <w:sz w:val="28"/>
          <w:szCs w:val="28"/>
        </w:rPr>
        <w:t>具原住民族身分之教師，於依紀念日及節日實施辦法由</w:t>
      </w:r>
      <w:r w:rsidRPr="00F53EDC">
        <w:rPr>
          <w:rFonts w:ascii="標楷體" w:eastAsia="標楷體" w:hAnsi="標楷體" w:cs="標楷體"/>
          <w:color w:val="FF0000"/>
          <w:sz w:val="28"/>
          <w:szCs w:val="28"/>
          <w:u w:val="single"/>
        </w:rPr>
        <w:t>原住民族委員會</w:t>
      </w:r>
      <w:r>
        <w:rPr>
          <w:rFonts w:ascii="標楷體" w:eastAsia="標楷體" w:hAnsi="標楷體" w:cs="標楷體"/>
          <w:sz w:val="28"/>
          <w:szCs w:val="28"/>
        </w:rPr>
        <w:t>所公告之各該原住民族歲時祭儀放假日，得申請放假。</w:t>
      </w:r>
    </w:p>
    <w:p w:rsidR="00AC34A1" w:rsidRDefault="00930D41">
      <w:pPr>
        <w:pStyle w:val="Textbody"/>
        <w:widowControl/>
        <w:tabs>
          <w:tab w:val="left" w:pos="1993"/>
          <w:tab w:val="left" w:pos="2909"/>
          <w:tab w:val="left" w:pos="3825"/>
          <w:tab w:val="left" w:pos="4741"/>
          <w:tab w:val="left" w:pos="5657"/>
          <w:tab w:val="left" w:pos="6573"/>
          <w:tab w:val="left" w:pos="7489"/>
          <w:tab w:val="left" w:pos="8405"/>
          <w:tab w:val="left" w:pos="9321"/>
          <w:tab w:val="left" w:pos="10237"/>
          <w:tab w:val="left" w:pos="11153"/>
          <w:tab w:val="left" w:pos="12069"/>
          <w:tab w:val="left" w:pos="12985"/>
          <w:tab w:val="left" w:pos="13901"/>
          <w:tab w:val="left" w:pos="14817"/>
          <w:tab w:val="left" w:pos="15733"/>
        </w:tabs>
        <w:overflowPunct w:val="0"/>
        <w:spacing w:before="156" w:after="0" w:line="600" w:lineRule="exact"/>
        <w:ind w:left="1077" w:right="113" w:hanging="1077"/>
        <w:jc w:val="both"/>
        <w:rPr>
          <w:rFonts w:ascii="標楷體" w:eastAsia="標楷體" w:hAnsi="標楷體" w:cs="標楷體"/>
          <w:sz w:val="28"/>
          <w:szCs w:val="28"/>
        </w:rPr>
      </w:pPr>
      <w:r>
        <w:rPr>
          <w:rFonts w:ascii="標楷體" w:eastAsia="標楷體" w:hAnsi="標楷體" w:cs="標楷體"/>
          <w:sz w:val="28"/>
          <w:szCs w:val="28"/>
        </w:rPr>
        <w:lastRenderedPageBreak/>
        <w:t>第 四 條　  教師有下列各款情事之一者，給予公假。其期間由學校視實際需要定之：</w:t>
      </w:r>
    </w:p>
    <w:p w:rsidR="00AC34A1" w:rsidRDefault="00930D41">
      <w:pPr>
        <w:pStyle w:val="Standard"/>
        <w:numPr>
          <w:ilvl w:val="0"/>
          <w:numId w:val="4"/>
        </w:numPr>
        <w:spacing w:line="600" w:lineRule="exact"/>
        <w:ind w:left="2098" w:hanging="567"/>
        <w:rPr>
          <w:rFonts w:eastAsia="標楷體" w:hint="eastAsia"/>
          <w:sz w:val="28"/>
          <w:szCs w:val="28"/>
        </w:rPr>
      </w:pPr>
      <w:r>
        <w:rPr>
          <w:rFonts w:eastAsia="標楷體"/>
          <w:sz w:val="28"/>
          <w:szCs w:val="28"/>
        </w:rPr>
        <w:t>奉派參加政府召集之集會。</w:t>
      </w:r>
    </w:p>
    <w:p w:rsidR="00AC34A1" w:rsidRDefault="00930D41">
      <w:pPr>
        <w:pStyle w:val="Standard"/>
        <w:numPr>
          <w:ilvl w:val="0"/>
          <w:numId w:val="4"/>
        </w:numPr>
        <w:spacing w:line="600" w:lineRule="exact"/>
        <w:ind w:left="2098" w:hanging="567"/>
        <w:rPr>
          <w:rFonts w:eastAsia="標楷體" w:hint="eastAsia"/>
          <w:sz w:val="28"/>
          <w:szCs w:val="28"/>
        </w:rPr>
      </w:pPr>
      <w:r>
        <w:rPr>
          <w:rFonts w:eastAsia="標楷體"/>
          <w:sz w:val="28"/>
          <w:szCs w:val="28"/>
        </w:rPr>
        <w:t>奉派考察或參加國際會議。</w:t>
      </w:r>
    </w:p>
    <w:p w:rsidR="00AC34A1" w:rsidRDefault="00930D41">
      <w:pPr>
        <w:pStyle w:val="Standard"/>
        <w:numPr>
          <w:ilvl w:val="0"/>
          <w:numId w:val="4"/>
        </w:numPr>
        <w:spacing w:line="600" w:lineRule="exact"/>
        <w:ind w:left="2098" w:hanging="567"/>
        <w:rPr>
          <w:rFonts w:eastAsia="標楷體" w:hint="eastAsia"/>
          <w:sz w:val="28"/>
          <w:szCs w:val="28"/>
        </w:rPr>
      </w:pPr>
      <w:r>
        <w:rPr>
          <w:rFonts w:eastAsia="標楷體"/>
          <w:sz w:val="28"/>
          <w:szCs w:val="28"/>
        </w:rPr>
        <w:t>依法受各種兵役召集。</w:t>
      </w:r>
    </w:p>
    <w:p w:rsidR="00AC34A1" w:rsidRDefault="00930D41">
      <w:pPr>
        <w:pStyle w:val="Standard"/>
        <w:numPr>
          <w:ilvl w:val="0"/>
          <w:numId w:val="4"/>
        </w:numPr>
        <w:spacing w:line="600" w:lineRule="exact"/>
        <w:ind w:left="2098" w:hanging="567"/>
        <w:rPr>
          <w:rFonts w:eastAsia="標楷體" w:hint="eastAsia"/>
          <w:sz w:val="28"/>
          <w:szCs w:val="28"/>
        </w:rPr>
      </w:pPr>
      <w:r>
        <w:rPr>
          <w:rFonts w:eastAsia="標楷體"/>
          <w:sz w:val="28"/>
          <w:szCs w:val="28"/>
        </w:rPr>
        <w:t>參加政府依法主辦之各項投票。</w:t>
      </w:r>
    </w:p>
    <w:p w:rsidR="00AC34A1" w:rsidRDefault="00930D41">
      <w:pPr>
        <w:pStyle w:val="Textbody"/>
        <w:numPr>
          <w:ilvl w:val="0"/>
          <w:numId w:val="4"/>
        </w:numPr>
        <w:spacing w:after="0" w:line="600" w:lineRule="exact"/>
        <w:ind w:left="2098" w:right="113" w:hanging="567"/>
        <w:rPr>
          <w:rFonts w:eastAsia="標楷體" w:hint="eastAsia"/>
          <w:sz w:val="28"/>
          <w:szCs w:val="28"/>
        </w:rPr>
      </w:pPr>
      <w:r>
        <w:rPr>
          <w:rFonts w:eastAsia="標楷體"/>
          <w:sz w:val="28"/>
          <w:szCs w:val="28"/>
        </w:rPr>
        <w:t>依主管教育行政機關所定獎勵優秀教師之規定給假。</w:t>
      </w:r>
    </w:p>
    <w:p w:rsidR="00AC34A1" w:rsidRDefault="00930D41">
      <w:pPr>
        <w:pStyle w:val="Textbody"/>
        <w:numPr>
          <w:ilvl w:val="0"/>
          <w:numId w:val="4"/>
        </w:numPr>
        <w:tabs>
          <w:tab w:val="left" w:pos="2323"/>
          <w:tab w:val="left" w:pos="2383"/>
          <w:tab w:val="left" w:pos="2593"/>
        </w:tabs>
        <w:spacing w:after="0" w:line="600" w:lineRule="exact"/>
        <w:ind w:left="2098" w:right="113" w:hanging="567"/>
        <w:rPr>
          <w:rFonts w:eastAsia="標楷體" w:hint="eastAsia"/>
          <w:sz w:val="28"/>
          <w:szCs w:val="28"/>
        </w:rPr>
      </w:pPr>
      <w:r>
        <w:rPr>
          <w:rFonts w:eastAsia="標楷體"/>
          <w:sz w:val="28"/>
          <w:szCs w:val="28"/>
        </w:rPr>
        <w:t>因執行職務或上下班途中發生危險以致傷病，必須休養或療治，其期間在二年以內。</w:t>
      </w:r>
    </w:p>
    <w:p w:rsidR="00AC34A1" w:rsidRDefault="00930D41">
      <w:pPr>
        <w:pStyle w:val="Textbody"/>
        <w:numPr>
          <w:ilvl w:val="0"/>
          <w:numId w:val="4"/>
        </w:numPr>
        <w:tabs>
          <w:tab w:val="left" w:pos="2608"/>
        </w:tabs>
        <w:spacing w:after="0" w:line="600" w:lineRule="exact"/>
        <w:ind w:left="2098" w:right="113" w:hanging="567"/>
        <w:rPr>
          <w:rFonts w:eastAsia="標楷體" w:hint="eastAsia"/>
          <w:sz w:val="28"/>
          <w:szCs w:val="28"/>
        </w:rPr>
      </w:pPr>
      <w:r>
        <w:rPr>
          <w:rFonts w:eastAsia="標楷體"/>
          <w:sz w:val="28"/>
          <w:szCs w:val="28"/>
        </w:rPr>
        <w:t>因教學或研究需要，經服務學校或主管教育行政機關主動薦送或指派國內外全時進修、研究，其期間在一年以內。</w:t>
      </w:r>
    </w:p>
    <w:p w:rsidR="00AC34A1" w:rsidRDefault="00930D41">
      <w:pPr>
        <w:pStyle w:val="Textbody"/>
        <w:numPr>
          <w:ilvl w:val="0"/>
          <w:numId w:val="4"/>
        </w:numPr>
        <w:spacing w:after="0" w:line="600" w:lineRule="exact"/>
        <w:ind w:left="2098" w:right="113" w:hanging="567"/>
        <w:rPr>
          <w:rFonts w:eastAsia="標楷體" w:hint="eastAsia"/>
          <w:sz w:val="28"/>
          <w:szCs w:val="28"/>
        </w:rPr>
      </w:pPr>
      <w:r>
        <w:rPr>
          <w:rFonts w:eastAsia="標楷體"/>
          <w:sz w:val="28"/>
          <w:szCs w:val="28"/>
        </w:rPr>
        <w:t>參加政府舉辦與職務有關之考試，經學校同意。</w:t>
      </w:r>
    </w:p>
    <w:p w:rsidR="00AC34A1" w:rsidRDefault="00930D41">
      <w:pPr>
        <w:pStyle w:val="Textbody"/>
        <w:numPr>
          <w:ilvl w:val="0"/>
          <w:numId w:val="4"/>
        </w:numPr>
        <w:spacing w:after="0" w:line="600" w:lineRule="exact"/>
        <w:ind w:left="2098" w:right="113" w:hanging="567"/>
        <w:rPr>
          <w:rFonts w:eastAsia="標楷體" w:hint="eastAsia"/>
          <w:sz w:val="28"/>
          <w:szCs w:val="28"/>
        </w:rPr>
      </w:pPr>
      <w:r>
        <w:rPr>
          <w:rFonts w:eastAsia="標楷體"/>
          <w:sz w:val="28"/>
          <w:szCs w:val="28"/>
        </w:rPr>
        <w:t>參加本校舉辦之活動，經學校同意。</w:t>
      </w:r>
    </w:p>
    <w:p w:rsidR="00AC34A1" w:rsidRDefault="00930D41">
      <w:pPr>
        <w:pStyle w:val="Textbody"/>
        <w:numPr>
          <w:ilvl w:val="0"/>
          <w:numId w:val="4"/>
        </w:numPr>
        <w:spacing w:after="0" w:line="600" w:lineRule="exact"/>
        <w:ind w:left="2098" w:right="113" w:hanging="567"/>
        <w:rPr>
          <w:rFonts w:eastAsia="標楷體" w:hint="eastAsia"/>
          <w:sz w:val="28"/>
          <w:szCs w:val="28"/>
        </w:rPr>
      </w:pPr>
      <w:r>
        <w:rPr>
          <w:rFonts w:eastAsia="標楷體"/>
          <w:sz w:val="28"/>
          <w:szCs w:val="28"/>
        </w:rPr>
        <w:t>應國內外機關團體或學校邀請，參加與其職務有關之各項會議或活動，或基於法定義務出席作證、答辯，經學校同意。</w:t>
      </w:r>
    </w:p>
    <w:p w:rsidR="00AC34A1" w:rsidRDefault="00930D41">
      <w:pPr>
        <w:pStyle w:val="Textbody"/>
        <w:numPr>
          <w:ilvl w:val="0"/>
          <w:numId w:val="4"/>
        </w:numPr>
        <w:spacing w:after="0" w:line="600" w:lineRule="exact"/>
        <w:ind w:left="2098" w:right="113" w:hanging="567"/>
        <w:rPr>
          <w:rFonts w:eastAsia="標楷體" w:hint="eastAsia"/>
          <w:sz w:val="28"/>
          <w:szCs w:val="28"/>
        </w:rPr>
      </w:pPr>
      <w:r>
        <w:rPr>
          <w:rFonts w:eastAsia="標楷體"/>
          <w:sz w:val="28"/>
          <w:szCs w:val="28"/>
        </w:rPr>
        <w:t>因教學或研究需要，依服務學校訂定之章則或經主管教育行政機關主動薦送、指派或同意，於授課之餘利用部分辦公時間進修、研究，每週在八小時以內。但兼任行政職務教師寒暑假期間之公假時數得酌予延長，不受八小時之限制。</w:t>
      </w:r>
    </w:p>
    <w:p w:rsidR="00AC34A1" w:rsidRDefault="00930D41">
      <w:pPr>
        <w:pStyle w:val="Textbody"/>
        <w:numPr>
          <w:ilvl w:val="0"/>
          <w:numId w:val="4"/>
        </w:numPr>
        <w:spacing w:after="0" w:line="600" w:lineRule="exact"/>
        <w:ind w:left="2098" w:right="113" w:hanging="567"/>
        <w:rPr>
          <w:rFonts w:eastAsia="標楷體" w:hint="eastAsia"/>
          <w:sz w:val="28"/>
          <w:szCs w:val="28"/>
        </w:rPr>
      </w:pPr>
      <w:r>
        <w:rPr>
          <w:rFonts w:eastAsia="標楷體"/>
          <w:sz w:val="28"/>
          <w:szCs w:val="28"/>
        </w:rPr>
        <w:t>寒暑假期間，於不影響教學及行政工作原則下，事先擬具出國計畫，經服務學校核准赴國外學校或機構自費參加與其職務有關之進修、研究。</w:t>
      </w:r>
    </w:p>
    <w:p w:rsidR="00F53EDC" w:rsidRDefault="00930D41" w:rsidP="00F53EDC">
      <w:pPr>
        <w:pStyle w:val="Textbody"/>
        <w:numPr>
          <w:ilvl w:val="0"/>
          <w:numId w:val="4"/>
        </w:numPr>
        <w:spacing w:after="0" w:line="600" w:lineRule="exact"/>
        <w:ind w:left="2154" w:right="113" w:hanging="567"/>
        <w:rPr>
          <w:rFonts w:eastAsia="標楷體" w:hint="eastAsia"/>
          <w:sz w:val="28"/>
          <w:szCs w:val="28"/>
        </w:rPr>
      </w:pPr>
      <w:r w:rsidRPr="00F53EDC">
        <w:rPr>
          <w:rFonts w:eastAsia="標楷體"/>
          <w:sz w:val="28"/>
          <w:szCs w:val="28"/>
        </w:rPr>
        <w:t>因校際間教學需要，經服務學校同意至支援學校兼課。</w:t>
      </w:r>
    </w:p>
    <w:p w:rsidR="00AC34A1" w:rsidRPr="00F53EDC" w:rsidRDefault="00930D41" w:rsidP="00F53EDC">
      <w:pPr>
        <w:pStyle w:val="Textbody"/>
        <w:numPr>
          <w:ilvl w:val="0"/>
          <w:numId w:val="4"/>
        </w:numPr>
        <w:spacing w:after="0" w:line="600" w:lineRule="exact"/>
        <w:ind w:left="2154" w:right="113" w:hanging="567"/>
        <w:rPr>
          <w:rFonts w:eastAsia="標楷體" w:hint="eastAsia"/>
          <w:sz w:val="28"/>
          <w:szCs w:val="28"/>
        </w:rPr>
      </w:pPr>
      <w:r w:rsidRPr="00F53EDC">
        <w:rPr>
          <w:rFonts w:eastAsia="標楷體"/>
          <w:sz w:val="28"/>
          <w:szCs w:val="28"/>
        </w:rPr>
        <w:t>專科以上學校因產學合作需要，經學校同意至相關合</w:t>
      </w:r>
      <w:r w:rsidRPr="00F53EDC">
        <w:rPr>
          <w:rFonts w:eastAsia="標楷體"/>
          <w:sz w:val="28"/>
          <w:szCs w:val="28"/>
        </w:rPr>
        <w:lastRenderedPageBreak/>
        <w:t>作事業機構兼職或合作服務。</w:t>
      </w:r>
    </w:p>
    <w:p w:rsidR="00AC34A1" w:rsidRDefault="00930D41">
      <w:pPr>
        <w:pStyle w:val="Textbody"/>
        <w:numPr>
          <w:ilvl w:val="0"/>
          <w:numId w:val="4"/>
        </w:numPr>
        <w:tabs>
          <w:tab w:val="left" w:pos="3519"/>
        </w:tabs>
        <w:spacing w:after="0" w:line="600" w:lineRule="exact"/>
        <w:ind w:left="2154" w:right="113" w:hanging="624"/>
        <w:rPr>
          <w:rFonts w:eastAsia="標楷體" w:hint="eastAsia"/>
          <w:sz w:val="28"/>
          <w:szCs w:val="28"/>
        </w:rPr>
      </w:pPr>
      <w:r>
        <w:rPr>
          <w:rFonts w:eastAsia="標楷體"/>
          <w:sz w:val="28"/>
          <w:szCs w:val="28"/>
        </w:rPr>
        <w:t>因法定傳染病經各級衛生主管機關認定應強制隔離。但因可歸責於當事人事由而罹病者，不在此限。</w:t>
      </w:r>
    </w:p>
    <w:p w:rsidR="00AC34A1" w:rsidRPr="00F53EDC" w:rsidRDefault="00930D41">
      <w:pPr>
        <w:pStyle w:val="Textbody"/>
        <w:tabs>
          <w:tab w:val="left" w:pos="1674"/>
        </w:tabs>
        <w:spacing w:after="0" w:line="600" w:lineRule="exact"/>
        <w:ind w:left="1134" w:firstLine="567"/>
        <w:rPr>
          <w:rFonts w:hint="eastAsia"/>
          <w:color w:val="FF0000"/>
          <w:u w:val="single"/>
        </w:rPr>
      </w:pPr>
      <w:r w:rsidRPr="00F53EDC">
        <w:rPr>
          <w:rFonts w:eastAsia="標楷體"/>
          <w:color w:val="FF0000"/>
          <w:sz w:val="28"/>
          <w:szCs w:val="28"/>
          <w:u w:val="single"/>
        </w:rPr>
        <w:t>教師基於法定義務出席作證性侵害、性騷擾及霸凌事件，應給予公假。</w:t>
      </w:r>
    </w:p>
    <w:p w:rsidR="00AC34A1" w:rsidRDefault="00930D41">
      <w:pPr>
        <w:pStyle w:val="Textbody"/>
        <w:tabs>
          <w:tab w:val="left" w:pos="1674"/>
        </w:tabs>
        <w:spacing w:before="156" w:after="0" w:line="600" w:lineRule="exact"/>
        <w:ind w:left="1134" w:hanging="1134"/>
        <w:rPr>
          <w:rFonts w:ascii="標楷體" w:eastAsia="標楷體" w:hAnsi="標楷體" w:cs="標楷體"/>
          <w:sz w:val="28"/>
          <w:szCs w:val="28"/>
        </w:rPr>
      </w:pPr>
      <w:r>
        <w:rPr>
          <w:rFonts w:ascii="標楷體" w:eastAsia="標楷體" w:hAnsi="標楷體" w:cs="標楷體"/>
          <w:sz w:val="28"/>
          <w:szCs w:val="28"/>
        </w:rPr>
        <w:t>第 六 條　  教師經學校依第三條第一項第二款核准延長病假或依前條同意留職停薪期間聘期屆滿者，學校應予繼續聘任。</w:t>
      </w:r>
    </w:p>
    <w:p w:rsidR="00AC34A1" w:rsidRDefault="00930D41">
      <w:pPr>
        <w:pStyle w:val="Textbody"/>
        <w:spacing w:after="0" w:line="600" w:lineRule="exact"/>
        <w:ind w:left="1134" w:firstLine="567"/>
        <w:rPr>
          <w:rFonts w:hint="eastAsia"/>
        </w:rPr>
      </w:pPr>
      <w:r>
        <w:rPr>
          <w:rFonts w:ascii="標楷體" w:eastAsia="標楷體" w:hAnsi="標楷體" w:cs="標楷體"/>
          <w:sz w:val="28"/>
          <w:szCs w:val="28"/>
        </w:rPr>
        <w:t>依前條規定留職停薪人員，於留職停薪期間病癒者，得檢具</w:t>
      </w:r>
      <w:r w:rsidRPr="00F53EDC">
        <w:rPr>
          <w:rFonts w:ascii="標楷體" w:eastAsia="標楷體" w:hAnsi="標楷體" w:cs="標楷體"/>
          <w:color w:val="FF0000"/>
          <w:sz w:val="28"/>
          <w:szCs w:val="28"/>
          <w:u w:val="single"/>
        </w:rPr>
        <w:t>醫療機構診斷書</w:t>
      </w:r>
      <w:r>
        <w:rPr>
          <w:rFonts w:ascii="標楷體" w:eastAsia="標楷體" w:hAnsi="標楷體" w:cs="標楷體"/>
          <w:sz w:val="28"/>
          <w:szCs w:val="28"/>
        </w:rPr>
        <w:t>，向原服務學校申請復職。但為辦理退休或資遣者，得免附</w:t>
      </w:r>
      <w:r w:rsidRPr="00F53EDC">
        <w:rPr>
          <w:rFonts w:ascii="標楷體" w:eastAsia="標楷體" w:hAnsi="標楷體" w:cs="標楷體"/>
          <w:color w:val="FF0000"/>
          <w:sz w:val="28"/>
          <w:szCs w:val="28"/>
          <w:u w:val="single"/>
        </w:rPr>
        <w:t>診斷書</w:t>
      </w:r>
      <w:r>
        <w:rPr>
          <w:rFonts w:ascii="標楷體" w:eastAsia="標楷體" w:hAnsi="標楷體" w:cs="標楷體"/>
          <w:sz w:val="28"/>
          <w:szCs w:val="28"/>
        </w:rPr>
        <w:t>隨時向服務學校申請復職，並以復職當日為退休或資遣之生效日。</w:t>
      </w:r>
    </w:p>
    <w:p w:rsidR="00AC34A1" w:rsidRDefault="00930D41">
      <w:pPr>
        <w:pStyle w:val="Standard"/>
        <w:spacing w:before="156" w:line="600" w:lineRule="exact"/>
        <w:ind w:left="1134" w:hanging="1077"/>
        <w:rPr>
          <w:rFonts w:ascii="標楷體" w:eastAsia="標楷體" w:hAnsi="標楷體" w:cs="標楷體"/>
          <w:sz w:val="28"/>
          <w:szCs w:val="28"/>
        </w:rPr>
      </w:pPr>
      <w:r>
        <w:rPr>
          <w:rFonts w:ascii="標楷體" w:eastAsia="標楷體" w:hAnsi="標楷體" w:cs="標楷體"/>
          <w:sz w:val="28"/>
          <w:szCs w:val="28"/>
        </w:rPr>
        <w:t>第 七 條    教師請延長病假跨越二學年度者，其假期之計算應扣除各學年度得請事、病假之日數；其兼任行政職務者，並應扣除休假之日數。</w:t>
      </w:r>
    </w:p>
    <w:p w:rsidR="00AC34A1" w:rsidRDefault="00930D4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050"/>
          <w:tab w:val="left" w:pos="2966"/>
          <w:tab w:val="left" w:pos="3882"/>
          <w:tab w:val="left" w:pos="4798"/>
          <w:tab w:val="left" w:pos="5714"/>
          <w:tab w:val="left" w:pos="6630"/>
          <w:tab w:val="left" w:pos="7546"/>
          <w:tab w:val="left" w:pos="8462"/>
          <w:tab w:val="left" w:pos="9378"/>
          <w:tab w:val="left" w:pos="10294"/>
          <w:tab w:val="left" w:pos="11210"/>
          <w:tab w:val="left" w:pos="12126"/>
          <w:tab w:val="left" w:pos="13042"/>
          <w:tab w:val="left" w:pos="13958"/>
          <w:tab w:val="left" w:pos="14874"/>
          <w:tab w:val="left" w:pos="15790"/>
        </w:tabs>
        <w:spacing w:line="600" w:lineRule="exact"/>
        <w:ind w:left="1134" w:firstLine="567"/>
        <w:jc w:val="both"/>
        <w:rPr>
          <w:rFonts w:ascii="標楷體" w:eastAsia="標楷體" w:hAnsi="標楷體" w:cs="標楷體"/>
          <w:sz w:val="28"/>
          <w:szCs w:val="28"/>
        </w:rPr>
      </w:pPr>
      <w:r>
        <w:rPr>
          <w:rFonts w:ascii="標楷體" w:eastAsia="標楷體" w:hAnsi="標楷體" w:cs="標楷體"/>
          <w:sz w:val="28"/>
          <w:szCs w:val="28"/>
        </w:rPr>
        <w:t>前項教師於延長病假期間銷假上班，開學後再請延長病假時，其延長病假視為未中斷，且不得扣除寒暑假之日數。但開學後即銷假且實際上課已達一學期以上者，寒暑假之日數得予扣除。</w:t>
      </w:r>
    </w:p>
    <w:p w:rsidR="00AC34A1" w:rsidRDefault="00930D41">
      <w:pPr>
        <w:pStyle w:val="Standard"/>
        <w:spacing w:line="600" w:lineRule="exact"/>
        <w:ind w:left="1134" w:firstLine="567"/>
        <w:rPr>
          <w:rFonts w:ascii="標楷體" w:eastAsia="標楷體" w:hAnsi="標楷體" w:cs="標楷體"/>
          <w:sz w:val="28"/>
          <w:szCs w:val="28"/>
        </w:rPr>
      </w:pPr>
      <w:r>
        <w:rPr>
          <w:rFonts w:ascii="標楷體" w:eastAsia="標楷體" w:hAnsi="標楷體" w:cs="標楷體"/>
          <w:sz w:val="28"/>
          <w:szCs w:val="28"/>
        </w:rPr>
        <w:t>前項所定銷假上班，應取得</w:t>
      </w:r>
      <w:r w:rsidRPr="00F53EDC">
        <w:rPr>
          <w:rFonts w:ascii="標楷體" w:eastAsia="標楷體" w:hAnsi="標楷體" w:cs="標楷體"/>
          <w:color w:val="FF0000"/>
          <w:sz w:val="28"/>
          <w:szCs w:val="28"/>
          <w:u w:val="single"/>
        </w:rPr>
        <w:t>醫療機構出具之診斷書</w:t>
      </w:r>
      <w:r>
        <w:rPr>
          <w:rFonts w:ascii="標楷體" w:eastAsia="標楷體" w:hAnsi="標楷體" w:cs="標楷體"/>
          <w:sz w:val="28"/>
          <w:szCs w:val="28"/>
        </w:rPr>
        <w:t>。但因安胎休養者，不在此限。</w:t>
      </w:r>
    </w:p>
    <w:p w:rsidR="00AC34A1" w:rsidRDefault="00930D41">
      <w:pPr>
        <w:pStyle w:val="Standard"/>
        <w:spacing w:before="156" w:line="600" w:lineRule="exact"/>
        <w:ind w:left="1134" w:hanging="1077"/>
        <w:rPr>
          <w:rFonts w:hint="eastAsia"/>
          <w:sz w:val="28"/>
          <w:szCs w:val="28"/>
        </w:rPr>
      </w:pPr>
      <w:r>
        <w:rPr>
          <w:rFonts w:ascii="標楷體" w:eastAsia="標楷體" w:hAnsi="標楷體" w:cs="標楷體"/>
          <w:sz w:val="28"/>
          <w:szCs w:val="28"/>
        </w:rPr>
        <w:t>第 九 條　  教師因介聘轉任或因退休、資遣、辭聘再任其他學校教師年資銜接者，其兼任行政職務時之休假年資得前後併計。</w:t>
      </w:r>
    </w:p>
    <w:p w:rsidR="00AC34A1" w:rsidRDefault="00930D41">
      <w:pPr>
        <w:pStyle w:val="Standard"/>
        <w:spacing w:line="600" w:lineRule="exact"/>
        <w:ind w:left="1134" w:firstLine="567"/>
        <w:rPr>
          <w:rFonts w:ascii="標楷體" w:eastAsia="標楷體" w:hAnsi="標楷體" w:cs="標楷體"/>
          <w:sz w:val="28"/>
          <w:szCs w:val="28"/>
        </w:rPr>
      </w:pPr>
      <w:r>
        <w:rPr>
          <w:rFonts w:ascii="標楷體" w:eastAsia="標楷體" w:hAnsi="標楷體" w:cs="標楷體"/>
          <w:sz w:val="28"/>
          <w:szCs w:val="28"/>
        </w:rPr>
        <w:t>因辭聘、退休、資遣、留職停薪、不續聘、停聘、解聘、撤職、休職或受免職懲處，再任或復聘年資未銜接者，依前條第二項規定核給休假。但</w:t>
      </w:r>
      <w:r w:rsidRPr="00F53EDC">
        <w:rPr>
          <w:rFonts w:ascii="標楷體" w:eastAsia="標楷體" w:hAnsi="標楷體" w:cs="標楷體"/>
          <w:color w:val="FF0000"/>
          <w:sz w:val="28"/>
          <w:szCs w:val="28"/>
          <w:u w:val="single"/>
        </w:rPr>
        <w:t>侍親、</w:t>
      </w:r>
      <w:r>
        <w:rPr>
          <w:rFonts w:ascii="標楷體" w:eastAsia="標楷體" w:hAnsi="標楷體" w:cs="標楷體"/>
          <w:sz w:val="28"/>
          <w:szCs w:val="28"/>
        </w:rPr>
        <w:t>育嬰留職停薪教師復職後於學年度中兼任行政職務</w:t>
      </w:r>
      <w:r>
        <w:rPr>
          <w:rFonts w:ascii="標楷體" w:eastAsia="標楷體" w:hAnsi="標楷體" w:cs="標楷體"/>
          <w:sz w:val="28"/>
          <w:szCs w:val="28"/>
        </w:rPr>
        <w:lastRenderedPageBreak/>
        <w:t>者，依前條第三項規定給假，次學年度續兼者，依前條第一項規定給假。</w:t>
      </w:r>
    </w:p>
    <w:p w:rsidR="00AC34A1" w:rsidRDefault="00930D41">
      <w:pPr>
        <w:pStyle w:val="Standard"/>
        <w:spacing w:line="600" w:lineRule="exact"/>
        <w:ind w:left="1134" w:firstLine="567"/>
        <w:rPr>
          <w:rFonts w:ascii="標楷體" w:eastAsia="標楷體" w:hAnsi="標楷體" w:cs="標楷體"/>
          <w:sz w:val="28"/>
          <w:szCs w:val="28"/>
        </w:rPr>
      </w:pPr>
      <w:r>
        <w:rPr>
          <w:rFonts w:ascii="標楷體" w:eastAsia="標楷體" w:hAnsi="標楷體" w:cs="標楷體"/>
          <w:sz w:val="28"/>
          <w:szCs w:val="28"/>
        </w:rPr>
        <w:t>退伍前後任教職者，其軍職年資之併計，依前二項規定。</w:t>
      </w:r>
    </w:p>
    <w:p w:rsidR="00AC34A1" w:rsidRDefault="00930D41">
      <w:pPr>
        <w:pStyle w:val="Standard"/>
        <w:spacing w:before="156" w:line="600" w:lineRule="exact"/>
        <w:ind w:left="1134" w:hanging="1077"/>
        <w:rPr>
          <w:rFonts w:ascii="標楷體" w:eastAsia="標楷體" w:hAnsi="標楷體" w:cs="標楷體"/>
          <w:sz w:val="28"/>
          <w:szCs w:val="28"/>
        </w:rPr>
      </w:pPr>
      <w:r>
        <w:rPr>
          <w:rFonts w:ascii="標楷體" w:eastAsia="標楷體" w:hAnsi="標楷體" w:cs="標楷體"/>
          <w:sz w:val="28"/>
          <w:szCs w:val="28"/>
        </w:rPr>
        <w:t>第十三條    教師請假、公假或休假，應填具假單，經學校核准後，始得離開。但有急病或緊急事故，得由其同事或親友代辦或補辦請假手續。</w:t>
      </w:r>
    </w:p>
    <w:p w:rsidR="00AC34A1" w:rsidRDefault="00930D41">
      <w:pPr>
        <w:pStyle w:val="Standard"/>
        <w:spacing w:line="600" w:lineRule="exact"/>
        <w:ind w:left="1134" w:firstLine="567"/>
        <w:rPr>
          <w:rFonts w:ascii="標楷體" w:eastAsia="標楷體" w:hAnsi="標楷體" w:cs="標楷體"/>
          <w:sz w:val="28"/>
          <w:szCs w:val="28"/>
        </w:rPr>
      </w:pPr>
      <w:r>
        <w:rPr>
          <w:rFonts w:ascii="標楷體" w:eastAsia="標楷體" w:hAnsi="標楷體" w:cs="標楷體"/>
          <w:sz w:val="28"/>
          <w:szCs w:val="28"/>
        </w:rPr>
        <w:t>請娩假、流產假、陪產假、二日以上之病假、</w:t>
      </w:r>
      <w:r w:rsidRPr="00813DE3">
        <w:rPr>
          <w:rFonts w:ascii="標楷體" w:eastAsia="標楷體" w:hAnsi="標楷體" w:cs="標楷體"/>
          <w:color w:val="FF0000"/>
          <w:sz w:val="28"/>
          <w:szCs w:val="28"/>
          <w:u w:val="single"/>
        </w:rPr>
        <w:t>因公傷病之公假</w:t>
      </w:r>
      <w:r>
        <w:rPr>
          <w:rFonts w:ascii="標楷體" w:eastAsia="標楷體" w:hAnsi="標楷體" w:cs="標楷體"/>
          <w:sz w:val="28"/>
          <w:szCs w:val="28"/>
        </w:rPr>
        <w:t>及骨髓捐贈或器官捐贈假，應檢具</w:t>
      </w:r>
      <w:r w:rsidRPr="00813DE3">
        <w:rPr>
          <w:rFonts w:ascii="標楷體" w:eastAsia="標楷體" w:hAnsi="標楷體" w:cs="標楷體"/>
          <w:color w:val="FF0000"/>
          <w:sz w:val="28"/>
          <w:szCs w:val="28"/>
          <w:u w:val="single"/>
        </w:rPr>
        <w:t>醫療機構診斷書</w:t>
      </w:r>
      <w:r>
        <w:rPr>
          <w:rFonts w:ascii="標楷體" w:eastAsia="標楷體" w:hAnsi="標楷體" w:cs="標楷體"/>
          <w:sz w:val="28"/>
          <w:szCs w:val="28"/>
        </w:rPr>
        <w:t>。但於分娩前先請之娩假，不在此限。</w:t>
      </w:r>
    </w:p>
    <w:p w:rsidR="00AC34A1" w:rsidRDefault="00930D41">
      <w:pPr>
        <w:pStyle w:val="Standard"/>
        <w:spacing w:line="600" w:lineRule="exact"/>
        <w:ind w:left="1134" w:firstLine="567"/>
        <w:rPr>
          <w:rFonts w:ascii="標楷體" w:eastAsia="標楷體" w:hAnsi="標楷體" w:cs="標楷體"/>
          <w:sz w:val="28"/>
          <w:szCs w:val="28"/>
        </w:rPr>
      </w:pPr>
      <w:r>
        <w:rPr>
          <w:rFonts w:ascii="標楷體" w:eastAsia="標楷體" w:hAnsi="標楷體" w:cs="標楷體"/>
          <w:sz w:val="28"/>
          <w:szCs w:val="28"/>
        </w:rPr>
        <w:t>具原住民族身分之教師依第三條第四項規定放假，應檢具</w:t>
      </w:r>
      <w:r w:rsidRPr="00813DE3">
        <w:rPr>
          <w:rFonts w:ascii="標楷體" w:eastAsia="標楷體" w:hAnsi="標楷體" w:cs="標楷體"/>
          <w:color w:val="FF0000"/>
          <w:sz w:val="28"/>
          <w:szCs w:val="28"/>
          <w:u w:val="single"/>
        </w:rPr>
        <w:t>證明其族別之戶籍資料證明文件</w:t>
      </w:r>
      <w:r>
        <w:rPr>
          <w:rFonts w:ascii="標楷體" w:eastAsia="標楷體" w:hAnsi="標楷體" w:cs="標楷體"/>
          <w:sz w:val="28"/>
          <w:szCs w:val="28"/>
        </w:rPr>
        <w:t>，向服務學校申請。</w:t>
      </w:r>
    </w:p>
    <w:p w:rsidR="00AC34A1" w:rsidRPr="00813DE3" w:rsidRDefault="00930D41">
      <w:pPr>
        <w:pStyle w:val="Standard"/>
        <w:spacing w:before="156" w:line="600" w:lineRule="exact"/>
        <w:ind w:left="1134" w:hanging="1077"/>
        <w:rPr>
          <w:rFonts w:ascii="標楷體" w:eastAsia="標楷體" w:hAnsi="標楷體" w:cs="標楷體"/>
          <w:color w:val="FF0000"/>
          <w:sz w:val="28"/>
          <w:szCs w:val="28"/>
          <w:u w:val="single"/>
        </w:rPr>
      </w:pPr>
      <w:r>
        <w:rPr>
          <w:rFonts w:ascii="標楷體" w:eastAsia="標楷體" w:hAnsi="標楷體" w:cs="標楷體"/>
          <w:sz w:val="28"/>
          <w:szCs w:val="28"/>
        </w:rPr>
        <w:t>第十四條    教師請假、公假或休假，其課（職）務應委託適當人員代理；教師無法覓得合適代理人時，學校應協調派員代理。</w:t>
      </w:r>
      <w:r w:rsidRPr="00813DE3">
        <w:rPr>
          <w:rFonts w:ascii="標楷體" w:eastAsia="標楷體" w:hAnsi="標楷體" w:cs="標楷體"/>
          <w:color w:val="FF0000"/>
          <w:sz w:val="28"/>
          <w:szCs w:val="28"/>
          <w:u w:val="single"/>
        </w:rPr>
        <w:t>但具原住民族身分之教師，因各該原住民族歲時祭儀放假，所遺課（職）務由學校派員代理。</w:t>
      </w:r>
    </w:p>
    <w:p w:rsidR="00AC34A1" w:rsidRDefault="00930D41">
      <w:pPr>
        <w:pStyle w:val="Standard"/>
        <w:spacing w:line="600" w:lineRule="exact"/>
        <w:ind w:left="1134" w:firstLine="567"/>
        <w:rPr>
          <w:rFonts w:ascii="標楷體" w:eastAsia="標楷體" w:hAnsi="標楷體" w:cs="標楷體"/>
          <w:sz w:val="28"/>
          <w:szCs w:val="28"/>
        </w:rPr>
      </w:pPr>
      <w:r>
        <w:rPr>
          <w:rFonts w:ascii="標楷體" w:eastAsia="標楷體" w:hAnsi="標楷體" w:cs="標楷體"/>
          <w:sz w:val="28"/>
          <w:szCs w:val="28"/>
        </w:rPr>
        <w:t>前項所遺課務之調課補課代課規定，由各級主管教育行政機關與同級教師會協商訂定；無地方教師會之直轄市、縣（市），由主管教育行政機關自行訂定。</w:t>
      </w:r>
    </w:p>
    <w:p w:rsidR="00AC34A1" w:rsidRPr="00813DE3" w:rsidRDefault="00930D41">
      <w:pPr>
        <w:pStyle w:val="Standard"/>
        <w:spacing w:line="600" w:lineRule="exact"/>
        <w:ind w:left="1134" w:firstLine="567"/>
        <w:rPr>
          <w:rFonts w:hint="eastAsia"/>
          <w:color w:val="FF0000"/>
          <w:sz w:val="28"/>
          <w:szCs w:val="28"/>
          <w:u w:val="single"/>
        </w:rPr>
      </w:pPr>
      <w:r w:rsidRPr="00813DE3">
        <w:rPr>
          <w:rFonts w:ascii="標楷體" w:eastAsia="標楷體" w:hAnsi="標楷體" w:cs="標楷體"/>
          <w:color w:val="FF0000"/>
          <w:sz w:val="28"/>
          <w:szCs w:val="28"/>
          <w:u w:val="single"/>
        </w:rPr>
        <w:t>兼任行政職務之教師請假期間，其行政職務應由學校預為排定現職人員代理順序。</w:t>
      </w:r>
    </w:p>
    <w:p w:rsidR="00AC34A1" w:rsidRDefault="00930D41">
      <w:pPr>
        <w:pStyle w:val="Standard"/>
        <w:spacing w:before="156" w:line="600" w:lineRule="exact"/>
        <w:ind w:left="1134" w:hanging="1077"/>
        <w:rPr>
          <w:rFonts w:ascii="標楷體" w:eastAsia="標楷體" w:hAnsi="標楷體" w:cs="標楷體"/>
          <w:sz w:val="28"/>
          <w:szCs w:val="28"/>
        </w:rPr>
      </w:pPr>
      <w:r>
        <w:rPr>
          <w:rFonts w:ascii="標楷體" w:eastAsia="標楷體" w:hAnsi="標楷體" w:cs="標楷體"/>
          <w:sz w:val="28"/>
          <w:szCs w:val="28"/>
        </w:rPr>
        <w:t>第十六條    本規則所規定假期之核給，扣除例假日。但</w:t>
      </w:r>
      <w:r w:rsidRPr="00A16734">
        <w:rPr>
          <w:rFonts w:ascii="標楷體" w:eastAsia="標楷體" w:hAnsi="標楷體" w:cs="標楷體"/>
          <w:color w:val="FF0000"/>
          <w:sz w:val="28"/>
          <w:szCs w:val="28"/>
          <w:u w:val="single"/>
        </w:rPr>
        <w:t>請延長病假或因公傷病請公假者</w:t>
      </w:r>
      <w:r>
        <w:rPr>
          <w:rFonts w:ascii="標楷體" w:eastAsia="標楷體" w:hAnsi="標楷體" w:cs="標楷體"/>
          <w:sz w:val="28"/>
          <w:szCs w:val="28"/>
        </w:rPr>
        <w:t>，例假日均不予扣除。按時請假者，以規定之出勤時間為準。</w:t>
      </w:r>
    </w:p>
    <w:p w:rsidR="00AC34A1" w:rsidRDefault="00930D41">
      <w:pPr>
        <w:pStyle w:val="Standard"/>
        <w:spacing w:before="156" w:line="600" w:lineRule="exact"/>
        <w:ind w:left="1134" w:hanging="1077"/>
        <w:rPr>
          <w:rFonts w:ascii="標楷體" w:eastAsia="標楷體" w:hAnsi="標楷體" w:cs="標楷體"/>
          <w:sz w:val="28"/>
          <w:szCs w:val="28"/>
        </w:rPr>
      </w:pPr>
      <w:r>
        <w:rPr>
          <w:rFonts w:ascii="標楷體" w:eastAsia="標楷體" w:hAnsi="標楷體" w:cs="標楷體"/>
          <w:sz w:val="28"/>
          <w:szCs w:val="28"/>
        </w:rPr>
        <w:t>第十八條    各級私立學校教師之請假，除第三條家庭照顧假、經醫師診斷需</w:t>
      </w:r>
      <w:r>
        <w:rPr>
          <w:rFonts w:ascii="標楷體" w:eastAsia="標楷體" w:hAnsi="標楷體" w:cs="標楷體"/>
          <w:sz w:val="28"/>
          <w:szCs w:val="28"/>
        </w:rPr>
        <w:lastRenderedPageBreak/>
        <w:t>安胎休養者，其治療或休養期間之病假、生理假、婚假、娩假、</w:t>
      </w:r>
      <w:r w:rsidRPr="00A16734">
        <w:rPr>
          <w:rFonts w:ascii="標楷體" w:eastAsia="標楷體" w:hAnsi="標楷體" w:cs="標楷體"/>
          <w:color w:val="FF0000"/>
          <w:sz w:val="28"/>
          <w:szCs w:val="28"/>
          <w:u w:val="single"/>
        </w:rPr>
        <w:t>流產假、產前假</w:t>
      </w:r>
      <w:r>
        <w:rPr>
          <w:rFonts w:ascii="標楷體" w:eastAsia="標楷體" w:hAnsi="標楷體" w:cs="標楷體"/>
          <w:sz w:val="28"/>
          <w:szCs w:val="28"/>
        </w:rPr>
        <w:t>、陪產假、原住民族歲時祭儀放假及第四條</w:t>
      </w:r>
      <w:r w:rsidRPr="00A16734">
        <w:rPr>
          <w:rFonts w:ascii="標楷體" w:eastAsia="標楷體" w:hAnsi="標楷體" w:cs="標楷體"/>
          <w:color w:val="FF0000"/>
          <w:sz w:val="28"/>
          <w:szCs w:val="28"/>
          <w:u w:val="single"/>
        </w:rPr>
        <w:t>第一項</w:t>
      </w:r>
      <w:r>
        <w:rPr>
          <w:rFonts w:ascii="標楷體" w:eastAsia="標楷體" w:hAnsi="標楷體" w:cs="標楷體"/>
          <w:sz w:val="28"/>
          <w:szCs w:val="28"/>
        </w:rPr>
        <w:t>第一款至第四款、第八款至第十款</w:t>
      </w:r>
      <w:r w:rsidRPr="00A16734">
        <w:rPr>
          <w:rFonts w:ascii="標楷體" w:eastAsia="標楷體" w:hAnsi="標楷體" w:cs="標楷體"/>
          <w:color w:val="FF0000"/>
          <w:sz w:val="28"/>
          <w:szCs w:val="28"/>
          <w:u w:val="single"/>
        </w:rPr>
        <w:t>及第二項</w:t>
      </w:r>
      <w:r>
        <w:rPr>
          <w:rFonts w:ascii="標楷體" w:eastAsia="標楷體" w:hAnsi="標楷體" w:cs="標楷體"/>
          <w:sz w:val="28"/>
          <w:szCs w:val="28"/>
        </w:rPr>
        <w:t>公假假別及日數之規定外，得由各校自行定之。</w:t>
      </w:r>
    </w:p>
    <w:p w:rsidR="00AC34A1" w:rsidRDefault="00930D41">
      <w:pPr>
        <w:pStyle w:val="Standard"/>
        <w:spacing w:line="600" w:lineRule="exact"/>
        <w:ind w:left="1134" w:firstLine="567"/>
        <w:rPr>
          <w:rFonts w:ascii="標楷體" w:eastAsia="標楷體" w:hAnsi="標楷體" w:cs="標楷體"/>
          <w:sz w:val="28"/>
          <w:szCs w:val="28"/>
        </w:rPr>
      </w:pPr>
      <w:r>
        <w:rPr>
          <w:rFonts w:ascii="標楷體" w:eastAsia="標楷體" w:hAnsi="標楷體" w:cs="標楷體"/>
          <w:sz w:val="28"/>
          <w:szCs w:val="28"/>
        </w:rPr>
        <w:t>前項教師請婚假、娩假、</w:t>
      </w:r>
      <w:r w:rsidRPr="00A16734">
        <w:rPr>
          <w:rFonts w:ascii="標楷體" w:eastAsia="標楷體" w:hAnsi="標楷體" w:cs="標楷體"/>
          <w:color w:val="FF0000"/>
          <w:sz w:val="28"/>
          <w:szCs w:val="28"/>
          <w:u w:val="single"/>
        </w:rPr>
        <w:t>流產假、產前假</w:t>
      </w:r>
      <w:r>
        <w:rPr>
          <w:rFonts w:ascii="標楷體" w:eastAsia="標楷體" w:hAnsi="標楷體" w:cs="標楷體"/>
          <w:sz w:val="28"/>
          <w:szCs w:val="28"/>
        </w:rPr>
        <w:t>、陪產假及原住民族歲時祭儀放假期間，應由學校支應代課鐘點費，且不得扣薪。</w:t>
      </w:r>
    </w:p>
    <w:p w:rsidR="00AC34A1" w:rsidRDefault="00AC34A1">
      <w:pPr>
        <w:pStyle w:val="Standard"/>
        <w:spacing w:line="600" w:lineRule="exact"/>
        <w:ind w:left="1134" w:firstLine="567"/>
        <w:rPr>
          <w:rFonts w:ascii="標楷體" w:eastAsia="標楷體" w:hAnsi="標楷體" w:cs="標楷體"/>
          <w:sz w:val="28"/>
          <w:szCs w:val="28"/>
        </w:rPr>
      </w:pPr>
    </w:p>
    <w:sectPr w:rsidR="00AC34A1">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AE1" w:rsidRDefault="00913AE1">
      <w:pPr>
        <w:rPr>
          <w:rFonts w:hint="eastAsia"/>
        </w:rPr>
      </w:pPr>
      <w:r>
        <w:separator/>
      </w:r>
    </w:p>
  </w:endnote>
  <w:endnote w:type="continuationSeparator" w:id="0">
    <w:p w:rsidR="00913AE1" w:rsidRDefault="00913AE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68A" w:rsidRDefault="00930D41">
    <w:pPr>
      <w:pStyle w:val="a5"/>
      <w:jc w:val="center"/>
      <w:rPr>
        <w:rFonts w:hint="eastAsia"/>
      </w:rPr>
    </w:pPr>
    <w:r>
      <w:fldChar w:fldCharType="begin"/>
    </w:r>
    <w:r>
      <w:instrText xml:space="preserve"> PAGE </w:instrText>
    </w:r>
    <w:r>
      <w:fldChar w:fldCharType="separate"/>
    </w:r>
    <w:r w:rsidR="00015903">
      <w:rPr>
        <w:rFonts w:hint="eastAsia"/>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AE1" w:rsidRDefault="00913AE1">
      <w:pPr>
        <w:rPr>
          <w:rFonts w:hint="eastAsia"/>
        </w:rPr>
      </w:pPr>
      <w:r>
        <w:rPr>
          <w:color w:val="000000"/>
        </w:rPr>
        <w:separator/>
      </w:r>
    </w:p>
  </w:footnote>
  <w:footnote w:type="continuationSeparator" w:id="0">
    <w:p w:rsidR="00913AE1" w:rsidRDefault="00913AE1">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73958"/>
    <w:multiLevelType w:val="multilevel"/>
    <w:tmpl w:val="5CEE6F16"/>
    <w:styleLink w:val="WW8Num41"/>
    <w:lvl w:ilvl="0">
      <w:start w:val="1"/>
      <w:numFmt w:val="japaneseCounting"/>
      <w:lvlText w:val="%1、"/>
      <w:lvlJc w:val="left"/>
    </w:lvl>
    <w:lvl w:ilvl="1">
      <w:start w:val="1"/>
      <w:numFmt w:val="japaneseCounting"/>
      <w:lvlText w:val="(%2)"/>
      <w:lvlJc w:val="left"/>
    </w:lvl>
    <w:lvl w:ilvl="2">
      <w:start w:val="1"/>
      <w:numFmt w:val="decimal"/>
      <w:lvlText w:val="%3、"/>
      <w:lvlJc w:val="left"/>
    </w:lvl>
    <w:lvl w:ilvl="3">
      <w:start w:val="1"/>
      <w:numFmt w:val="decimal"/>
      <w:lvlText w:val="(%4)"/>
      <w:lvlJc w:val="left"/>
    </w:lvl>
    <w:lvl w:ilvl="4">
      <w:start w:val="1"/>
      <w:numFmt w:val="ideographTraditional"/>
      <w:lvlText w:val="%5、"/>
      <w:lvlJc w:val="left"/>
    </w:lvl>
    <w:lvl w:ilvl="5">
      <w:start w:val="1"/>
      <w:numFmt w:val="ideographTraditional"/>
      <w:lvlText w:val="(%6)"/>
      <w:lvlJc w:val="left"/>
    </w:lvl>
    <w:lvl w:ilvl="6">
      <w:start w:val="1"/>
      <w:numFmt w:val="ideographZodiac"/>
      <w:lvlText w:val="%7、"/>
      <w:lvlJc w:val="left"/>
    </w:lvl>
    <w:lvl w:ilvl="7">
      <w:start w:val="1"/>
      <w:numFmt w:val="ideographZodiac"/>
      <w:lvlText w:val="(%8)"/>
      <w:lvlJc w:val="left"/>
    </w:lvl>
    <w:lvl w:ilvl="8">
      <w:start w:val="1"/>
      <w:numFmt w:val="decimal"/>
      <w:lvlText w:val="%9）"/>
      <w:lvlJc w:val="left"/>
    </w:lvl>
  </w:abstractNum>
  <w:abstractNum w:abstractNumId="1">
    <w:nsid w:val="35BA6FD0"/>
    <w:multiLevelType w:val="multilevel"/>
    <w:tmpl w:val="8150500E"/>
    <w:lvl w:ilvl="0">
      <w:start w:val="1"/>
      <w:numFmt w:val="japaneseCounting"/>
      <w:lvlText w:val="%1、"/>
      <w:lvlJc w:val="left"/>
    </w:lvl>
    <w:lvl w:ilvl="1">
      <w:start w:val="1"/>
      <w:numFmt w:val="japaneseCounting"/>
      <w:lvlText w:val="%2、"/>
      <w:lvlJc w:val="left"/>
    </w:lvl>
    <w:lvl w:ilvl="2">
      <w:start w:val="1"/>
      <w:numFmt w:val="japaneseCounting"/>
      <w:lvlText w:val="%3、"/>
      <w:lvlJc w:val="left"/>
    </w:lvl>
    <w:lvl w:ilvl="3">
      <w:start w:val="1"/>
      <w:numFmt w:val="japaneseCounting"/>
      <w:lvlText w:val="%4、"/>
      <w:lvlJc w:val="left"/>
    </w:lvl>
    <w:lvl w:ilvl="4">
      <w:start w:val="1"/>
      <w:numFmt w:val="japaneseCounting"/>
      <w:lvlText w:val="%5、"/>
      <w:lvlJc w:val="left"/>
    </w:lvl>
    <w:lvl w:ilvl="5">
      <w:start w:val="1"/>
      <w:numFmt w:val="japaneseCounting"/>
      <w:lvlText w:val="%6、"/>
      <w:lvlJc w:val="left"/>
    </w:lvl>
    <w:lvl w:ilvl="6">
      <w:start w:val="1"/>
      <w:numFmt w:val="japaneseCounting"/>
      <w:lvlText w:val="%7、"/>
      <w:lvlJc w:val="left"/>
    </w:lvl>
    <w:lvl w:ilvl="7">
      <w:start w:val="1"/>
      <w:numFmt w:val="japaneseCounting"/>
      <w:lvlText w:val="%8、"/>
      <w:lvlJc w:val="left"/>
    </w:lvl>
    <w:lvl w:ilvl="8">
      <w:start w:val="1"/>
      <w:numFmt w:val="japaneseCounting"/>
      <w:lvlText w:val="%9、"/>
      <w:lvlJc w:val="left"/>
    </w:lvl>
  </w:abstractNum>
  <w:abstractNum w:abstractNumId="2">
    <w:nsid w:val="562B69BF"/>
    <w:multiLevelType w:val="multilevel"/>
    <w:tmpl w:val="E3AE2F8A"/>
    <w:styleLink w:val="WW8Num39"/>
    <w:lvl w:ilvl="0">
      <w:start w:val="1"/>
      <w:numFmt w:val="japaneseCounting"/>
      <w:lvlText w:val="%1、"/>
      <w:lvlJc w:val="left"/>
      <w:rPr>
        <w:rFonts w:ascii="標楷體" w:eastAsia="標楷體" w:hAnsi="標楷體" w:cs="標楷體"/>
        <w:sz w:val="28"/>
        <w:szCs w:val="28"/>
      </w:rPr>
    </w:lvl>
    <w:lvl w:ilvl="1">
      <w:start w:val="1"/>
      <w:numFmt w:val="japaneseCounting"/>
      <w:lvlText w:val="(%2)"/>
      <w:lvlJc w:val="left"/>
      <w:rPr>
        <w:rFonts w:ascii="標楷體" w:eastAsia="標楷體" w:hAnsi="標楷體" w:cs="標楷體"/>
        <w:color w:val="000000"/>
        <w:u w:val="none"/>
      </w:rPr>
    </w:lvl>
    <w:lvl w:ilvl="2">
      <w:start w:val="1"/>
      <w:numFmt w:val="decimal"/>
      <w:lvlText w:val="%3、"/>
      <w:lvlJc w:val="left"/>
    </w:lvl>
    <w:lvl w:ilvl="3">
      <w:start w:val="1"/>
      <w:numFmt w:val="decimal"/>
      <w:lvlText w:val="(%4)"/>
      <w:lvlJc w:val="left"/>
    </w:lvl>
    <w:lvl w:ilvl="4">
      <w:start w:val="1"/>
      <w:numFmt w:val="ideographTraditional"/>
      <w:lvlText w:val="%5、"/>
      <w:lvlJc w:val="left"/>
    </w:lvl>
    <w:lvl w:ilvl="5">
      <w:start w:val="1"/>
      <w:numFmt w:val="ideographTraditional"/>
      <w:lvlText w:val="(%6)"/>
      <w:lvlJc w:val="left"/>
    </w:lvl>
    <w:lvl w:ilvl="6">
      <w:start w:val="1"/>
      <w:numFmt w:val="ideographZodiac"/>
      <w:lvlText w:val="%7、"/>
      <w:lvlJc w:val="left"/>
    </w:lvl>
    <w:lvl w:ilvl="7">
      <w:start w:val="1"/>
      <w:numFmt w:val="ideographZodiac"/>
      <w:lvlText w:val="(%8)"/>
      <w:lvlJc w:val="left"/>
    </w:lvl>
    <w:lvl w:ilvl="8">
      <w:start w:val="1"/>
      <w:numFmt w:val="decimal"/>
      <w:lvlText w:val="%9）"/>
      <w:lvlJc w:val="left"/>
    </w:lvl>
  </w:abstractNum>
  <w:num w:numId="1">
    <w:abstractNumId w:val="2"/>
    <w:lvlOverride w:ilvl="0">
      <w:lvl w:ilvl="0">
        <w:start w:val="1"/>
        <w:numFmt w:val="japaneseCounting"/>
        <w:lvlText w:val="%1、"/>
        <w:lvlJc w:val="left"/>
        <w:rPr>
          <w:rFonts w:ascii="標楷體" w:eastAsia="標楷體" w:hAnsi="標楷體" w:cs="標楷體"/>
          <w:color w:val="auto"/>
          <w:sz w:val="28"/>
          <w:szCs w:val="28"/>
        </w:rPr>
      </w:lvl>
    </w:lvlOverride>
  </w:num>
  <w:num w:numId="2">
    <w:abstractNumId w:val="0"/>
  </w:num>
  <w:num w:numId="3">
    <w:abstractNumId w:val="2"/>
    <w:lvlOverride w:ilvl="0">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AC34A1"/>
    <w:rsid w:val="00015903"/>
    <w:rsid w:val="00713BF7"/>
    <w:rsid w:val="00813DE3"/>
    <w:rsid w:val="00913AE1"/>
    <w:rsid w:val="00930D41"/>
    <w:rsid w:val="00A16734"/>
    <w:rsid w:val="00AC34A1"/>
    <w:rsid w:val="00C3241C"/>
    <w:rsid w:val="00E83DF3"/>
    <w:rsid w:val="00F53E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細明體" w:eastAsia="細明體" w:hAnsi="細明體" w:cs="細明體"/>
      <w:lang w:bidi="ar-SA"/>
    </w:rPr>
  </w:style>
  <w:style w:type="paragraph" w:customStyle="1" w:styleId="DocumentMap">
    <w:name w:val="DocumentMap"/>
    <w:pPr>
      <w:widowControl/>
      <w:textAlignment w:val="auto"/>
    </w:pPr>
    <w:rPr>
      <w:rFonts w:ascii="Times New Roman" w:hAnsi="Times New Roman" w:cs="Times New Roman"/>
      <w:sz w:val="20"/>
      <w:szCs w:val="20"/>
      <w:lang w:bidi="ar-SA"/>
    </w:rPr>
  </w:style>
  <w:style w:type="paragraph" w:customStyle="1" w:styleId="PreformattedText">
    <w:name w:val="Preformatted Text"/>
    <w:basedOn w:val="Standard"/>
  </w:style>
  <w:style w:type="paragraph" w:styleId="a5">
    <w:name w:val="footer"/>
    <w:basedOn w:val="Standard"/>
  </w:style>
  <w:style w:type="character" w:customStyle="1" w:styleId="WW8Num39z0">
    <w:name w:val="WW8Num39z0"/>
    <w:rPr>
      <w:rFonts w:ascii="標楷體" w:eastAsia="標楷體" w:hAnsi="標楷體" w:cs="標楷體"/>
      <w:sz w:val="28"/>
      <w:szCs w:val="28"/>
    </w:rPr>
  </w:style>
  <w:style w:type="character" w:customStyle="1" w:styleId="WW8Num39z1">
    <w:name w:val="WW8Num39z1"/>
    <w:rPr>
      <w:rFonts w:ascii="標楷體" w:eastAsia="標楷體" w:hAnsi="標楷體" w:cs="標楷體"/>
      <w:color w:val="000000"/>
      <w:u w:val="none"/>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1">
    <w:name w:val="預設段落字型1"/>
    <w:aliases w:val="字元 字元"/>
  </w:style>
  <w:style w:type="character" w:customStyle="1" w:styleId="HTML0">
    <w:name w:val="HTML 預設格式 字元"/>
    <w:basedOn w:val="1"/>
    <w:rPr>
      <w:rFonts w:ascii="細明體" w:eastAsia="細明體" w:hAnsi="細明體" w:cs="細明體"/>
      <w:sz w:val="24"/>
      <w:szCs w:val="24"/>
    </w:rPr>
  </w:style>
  <w:style w:type="character" w:customStyle="1" w:styleId="Character20style">
    <w:name w:val="Character_20_style"/>
  </w:style>
  <w:style w:type="character" w:customStyle="1" w:styleId="NumberingSymbols">
    <w:name w:val="Numbering Symbols"/>
  </w:style>
  <w:style w:type="numbering" w:customStyle="1" w:styleId="WW8Num39">
    <w:name w:val="WW8Num39"/>
    <w:basedOn w:val="a2"/>
    <w:pPr>
      <w:numPr>
        <w:numId w:val="5"/>
      </w:numPr>
    </w:pPr>
  </w:style>
  <w:style w:type="numbering" w:customStyle="1" w:styleId="WW8Num41">
    <w:name w:val="WW8Num41"/>
    <w:basedOn w:val="a2"/>
    <w:pPr>
      <w:numPr>
        <w:numId w:val="2"/>
      </w:numPr>
    </w:pPr>
  </w:style>
  <w:style w:type="paragraph" w:styleId="a6">
    <w:name w:val="header"/>
    <w:basedOn w:val="a"/>
    <w:link w:val="a7"/>
    <w:uiPriority w:val="99"/>
    <w:unhideWhenUsed/>
    <w:rsid w:val="00015903"/>
    <w:pPr>
      <w:tabs>
        <w:tab w:val="center" w:pos="4153"/>
        <w:tab w:val="right" w:pos="8306"/>
      </w:tabs>
      <w:snapToGrid w:val="0"/>
    </w:pPr>
    <w:rPr>
      <w:sz w:val="20"/>
      <w:szCs w:val="18"/>
    </w:rPr>
  </w:style>
  <w:style w:type="character" w:customStyle="1" w:styleId="a7">
    <w:name w:val="頁首 字元"/>
    <w:basedOn w:val="a0"/>
    <w:link w:val="a6"/>
    <w:uiPriority w:val="99"/>
    <w:rsid w:val="00015903"/>
    <w:rPr>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細明體" w:eastAsia="細明體" w:hAnsi="細明體" w:cs="細明體"/>
      <w:lang w:bidi="ar-SA"/>
    </w:rPr>
  </w:style>
  <w:style w:type="paragraph" w:customStyle="1" w:styleId="DocumentMap">
    <w:name w:val="DocumentMap"/>
    <w:pPr>
      <w:widowControl/>
      <w:textAlignment w:val="auto"/>
    </w:pPr>
    <w:rPr>
      <w:rFonts w:ascii="Times New Roman" w:hAnsi="Times New Roman" w:cs="Times New Roman"/>
      <w:sz w:val="20"/>
      <w:szCs w:val="20"/>
      <w:lang w:bidi="ar-SA"/>
    </w:rPr>
  </w:style>
  <w:style w:type="paragraph" w:customStyle="1" w:styleId="PreformattedText">
    <w:name w:val="Preformatted Text"/>
    <w:basedOn w:val="Standard"/>
  </w:style>
  <w:style w:type="paragraph" w:styleId="a5">
    <w:name w:val="footer"/>
    <w:basedOn w:val="Standard"/>
  </w:style>
  <w:style w:type="character" w:customStyle="1" w:styleId="WW8Num39z0">
    <w:name w:val="WW8Num39z0"/>
    <w:rPr>
      <w:rFonts w:ascii="標楷體" w:eastAsia="標楷體" w:hAnsi="標楷體" w:cs="標楷體"/>
      <w:sz w:val="28"/>
      <w:szCs w:val="28"/>
    </w:rPr>
  </w:style>
  <w:style w:type="character" w:customStyle="1" w:styleId="WW8Num39z1">
    <w:name w:val="WW8Num39z1"/>
    <w:rPr>
      <w:rFonts w:ascii="標楷體" w:eastAsia="標楷體" w:hAnsi="標楷體" w:cs="標楷體"/>
      <w:color w:val="000000"/>
      <w:u w:val="none"/>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1">
    <w:name w:val="預設段落字型1"/>
    <w:aliases w:val="字元 字元"/>
  </w:style>
  <w:style w:type="character" w:customStyle="1" w:styleId="HTML0">
    <w:name w:val="HTML 預設格式 字元"/>
    <w:basedOn w:val="1"/>
    <w:rPr>
      <w:rFonts w:ascii="細明體" w:eastAsia="細明體" w:hAnsi="細明體" w:cs="細明體"/>
      <w:sz w:val="24"/>
      <w:szCs w:val="24"/>
    </w:rPr>
  </w:style>
  <w:style w:type="character" w:customStyle="1" w:styleId="Character20style">
    <w:name w:val="Character_20_style"/>
  </w:style>
  <w:style w:type="character" w:customStyle="1" w:styleId="NumberingSymbols">
    <w:name w:val="Numbering Symbols"/>
  </w:style>
  <w:style w:type="numbering" w:customStyle="1" w:styleId="WW8Num39">
    <w:name w:val="WW8Num39"/>
    <w:basedOn w:val="a2"/>
    <w:pPr>
      <w:numPr>
        <w:numId w:val="5"/>
      </w:numPr>
    </w:pPr>
  </w:style>
  <w:style w:type="numbering" w:customStyle="1" w:styleId="WW8Num41">
    <w:name w:val="WW8Num41"/>
    <w:basedOn w:val="a2"/>
    <w:pPr>
      <w:numPr>
        <w:numId w:val="2"/>
      </w:numPr>
    </w:pPr>
  </w:style>
  <w:style w:type="paragraph" w:styleId="a6">
    <w:name w:val="header"/>
    <w:basedOn w:val="a"/>
    <w:link w:val="a7"/>
    <w:uiPriority w:val="99"/>
    <w:unhideWhenUsed/>
    <w:rsid w:val="00015903"/>
    <w:pPr>
      <w:tabs>
        <w:tab w:val="center" w:pos="4153"/>
        <w:tab w:val="right" w:pos="8306"/>
      </w:tabs>
      <w:snapToGrid w:val="0"/>
    </w:pPr>
    <w:rPr>
      <w:sz w:val="20"/>
      <w:szCs w:val="18"/>
    </w:rPr>
  </w:style>
  <w:style w:type="character" w:customStyle="1" w:styleId="a7">
    <w:name w:val="頁首 字元"/>
    <w:basedOn w:val="a0"/>
    <w:link w:val="a6"/>
    <w:uiPriority w:val="99"/>
    <w:rsid w:val="00015903"/>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427</Words>
  <Characters>2437</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AEAA-31004</dc:creator>
  <cp:lastModifiedBy>楊舒菁</cp:lastModifiedBy>
  <cp:revision>2</cp:revision>
  <dcterms:created xsi:type="dcterms:W3CDTF">2016-05-05T01:06:00Z</dcterms:created>
  <dcterms:modified xsi:type="dcterms:W3CDTF">2016-05-05T01:06:00Z</dcterms:modified>
</cp:coreProperties>
</file>