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F30" w:rsidRPr="00EB34E8" w:rsidRDefault="00706F30">
      <w:pPr>
        <w:pStyle w:val="Default"/>
        <w:rPr>
          <w:rFonts w:eastAsia="標楷體"/>
        </w:rPr>
      </w:pPr>
      <w:bookmarkStart w:id="0" w:name="_GoBack"/>
      <w:bookmarkEnd w:id="0"/>
    </w:p>
    <w:p w:rsidR="00706F30" w:rsidRPr="00EB34E8" w:rsidRDefault="00706F30">
      <w:pPr>
        <w:pStyle w:val="Default"/>
        <w:rPr>
          <w:rFonts w:eastAsia="標楷體"/>
          <w:sz w:val="40"/>
          <w:szCs w:val="40"/>
        </w:rPr>
      </w:pPr>
      <w:r w:rsidRPr="00EB34E8">
        <w:rPr>
          <w:rFonts w:eastAsia="標楷體" w:hint="eastAsia"/>
          <w:sz w:val="40"/>
          <w:szCs w:val="40"/>
        </w:rPr>
        <w:t>教育部及所屬機關商借高級中等以下學校及幼兒園教師作業原則</w:t>
      </w:r>
    </w:p>
    <w:p w:rsidR="00706F30" w:rsidRPr="00EB34E8" w:rsidRDefault="00706F30" w:rsidP="00EB34E8">
      <w:pPr>
        <w:pStyle w:val="Default"/>
        <w:snapToGrid w:val="0"/>
        <w:spacing w:line="460" w:lineRule="exact"/>
        <w:ind w:left="560" w:hangingChars="200" w:hanging="560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一、教育部</w:t>
      </w:r>
      <w:r w:rsidRPr="00EB34E8">
        <w:rPr>
          <w:rFonts w:eastAsia="標楷體"/>
          <w:sz w:val="28"/>
          <w:szCs w:val="28"/>
        </w:rPr>
        <w:t>(</w:t>
      </w:r>
      <w:r w:rsidRPr="00EB34E8">
        <w:rPr>
          <w:rFonts w:eastAsia="標楷體" w:hint="eastAsia"/>
          <w:sz w:val="28"/>
          <w:szCs w:val="28"/>
        </w:rPr>
        <w:t>以下簡稱本部</w:t>
      </w:r>
      <w:r w:rsidRPr="00EB34E8">
        <w:rPr>
          <w:rFonts w:eastAsia="標楷體"/>
          <w:sz w:val="28"/>
          <w:szCs w:val="28"/>
        </w:rPr>
        <w:t>)</w:t>
      </w:r>
      <w:r w:rsidRPr="00EB34E8">
        <w:rPr>
          <w:rFonts w:eastAsia="標楷體" w:hint="eastAsia"/>
          <w:sz w:val="28"/>
          <w:szCs w:val="28"/>
        </w:rPr>
        <w:t>為規範本部及所屬機關</w:t>
      </w:r>
      <w:r w:rsidRPr="00EB34E8">
        <w:rPr>
          <w:rFonts w:eastAsia="標楷體"/>
          <w:sz w:val="28"/>
          <w:szCs w:val="28"/>
        </w:rPr>
        <w:t xml:space="preserve"> (</w:t>
      </w:r>
      <w:r w:rsidRPr="00EB34E8">
        <w:rPr>
          <w:rFonts w:eastAsia="標楷體" w:hint="eastAsia"/>
          <w:sz w:val="28"/>
          <w:szCs w:val="28"/>
        </w:rPr>
        <w:t>以下簡稱各機關</w:t>
      </w:r>
      <w:r w:rsidRPr="00EB34E8">
        <w:rPr>
          <w:rFonts w:eastAsia="標楷體"/>
          <w:sz w:val="28"/>
          <w:szCs w:val="28"/>
        </w:rPr>
        <w:t>)</w:t>
      </w:r>
      <w:r w:rsidRPr="00EB34E8">
        <w:rPr>
          <w:rFonts w:eastAsia="標楷體" w:hint="eastAsia"/>
          <w:sz w:val="28"/>
          <w:szCs w:val="28"/>
        </w:rPr>
        <w:t>商借高級中等以下學校及幼兒園（以下簡稱學校）教師，以協助處理教育相關業務，落實教育政策，特訂定本原則。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706F30" w:rsidRPr="00EB34E8" w:rsidRDefault="00706F30" w:rsidP="00EB34E8">
      <w:pPr>
        <w:pStyle w:val="Default"/>
        <w:snapToGrid w:val="0"/>
        <w:spacing w:line="460" w:lineRule="exact"/>
        <w:ind w:left="560" w:hangingChars="200" w:hanging="560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二、各機關商借學校教師，應考量下列因素，評估確有其必要性者，始得辦理：</w:t>
      </w:r>
      <w:r w:rsidRPr="00EB34E8">
        <w:rPr>
          <w:rFonts w:eastAsia="標楷體"/>
          <w:sz w:val="28"/>
          <w:szCs w:val="28"/>
        </w:rPr>
        <w:t xml:space="preserve"> </w:t>
      </w:r>
    </w:p>
    <w:p w:rsidR="00706F30" w:rsidRPr="00EB34E8" w:rsidRDefault="00706F30" w:rsidP="00EB34E8">
      <w:pPr>
        <w:pStyle w:val="Default"/>
        <w:snapToGrid w:val="0"/>
        <w:spacing w:line="460" w:lineRule="exact"/>
        <w:ind w:firstLineChars="200" w:firstLine="560"/>
        <w:rPr>
          <w:rFonts w:eastAsia="標楷體"/>
          <w:sz w:val="28"/>
          <w:szCs w:val="28"/>
        </w:rPr>
      </w:pPr>
      <w:r w:rsidRPr="00EB34E8">
        <w:rPr>
          <w:rFonts w:eastAsia="標楷體"/>
          <w:sz w:val="28"/>
          <w:szCs w:val="28"/>
        </w:rPr>
        <w:t>(</w:t>
      </w:r>
      <w:r w:rsidRPr="00EB34E8">
        <w:rPr>
          <w:rFonts w:eastAsia="標楷體" w:hint="eastAsia"/>
          <w:sz w:val="28"/>
          <w:szCs w:val="28"/>
        </w:rPr>
        <w:t>一</w:t>
      </w:r>
      <w:r w:rsidRPr="00EB34E8">
        <w:rPr>
          <w:rFonts w:eastAsia="標楷體"/>
          <w:sz w:val="28"/>
          <w:szCs w:val="28"/>
        </w:rPr>
        <w:t>)</w:t>
      </w:r>
      <w:r w:rsidRPr="00EB34E8">
        <w:rPr>
          <w:rFonts w:eastAsia="標楷體" w:hint="eastAsia"/>
          <w:sz w:val="28"/>
          <w:szCs w:val="28"/>
        </w:rPr>
        <w:t>各機關員額配置之合理性。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706F30" w:rsidRPr="00EB34E8" w:rsidRDefault="00706F30" w:rsidP="00EB34E8">
      <w:pPr>
        <w:pStyle w:val="Default"/>
        <w:snapToGrid w:val="0"/>
        <w:spacing w:line="460" w:lineRule="exact"/>
        <w:ind w:leftChars="236" w:left="1132" w:hangingChars="202" w:hanging="566"/>
        <w:rPr>
          <w:rFonts w:eastAsia="標楷體"/>
          <w:sz w:val="28"/>
          <w:szCs w:val="28"/>
        </w:rPr>
      </w:pPr>
      <w:r w:rsidRPr="00EB34E8">
        <w:rPr>
          <w:rFonts w:eastAsia="標楷體"/>
          <w:sz w:val="28"/>
          <w:szCs w:val="28"/>
        </w:rPr>
        <w:t>(</w:t>
      </w:r>
      <w:r w:rsidRPr="00EB34E8">
        <w:rPr>
          <w:rFonts w:eastAsia="標楷體" w:hint="eastAsia"/>
          <w:sz w:val="28"/>
          <w:szCs w:val="28"/>
        </w:rPr>
        <w:t>二</w:t>
      </w:r>
      <w:r w:rsidRPr="00EB34E8">
        <w:rPr>
          <w:rFonts w:eastAsia="標楷體"/>
          <w:sz w:val="28"/>
          <w:szCs w:val="28"/>
        </w:rPr>
        <w:t>)</w:t>
      </w:r>
      <w:r w:rsidRPr="00EB34E8">
        <w:rPr>
          <w:rFonts w:eastAsia="標楷體" w:hint="eastAsia"/>
          <w:sz w:val="28"/>
          <w:szCs w:val="28"/>
        </w:rPr>
        <w:t>各機關業務簡化之可行性。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706F30" w:rsidRPr="00EB34E8" w:rsidRDefault="00706F30" w:rsidP="00EB34E8">
      <w:pPr>
        <w:pStyle w:val="Default"/>
        <w:snapToGrid w:val="0"/>
        <w:spacing w:line="460" w:lineRule="exact"/>
        <w:ind w:leftChars="236" w:left="1132" w:hangingChars="202" w:hanging="566"/>
        <w:rPr>
          <w:rFonts w:eastAsia="標楷體"/>
          <w:sz w:val="28"/>
          <w:szCs w:val="28"/>
        </w:rPr>
      </w:pPr>
      <w:r w:rsidRPr="00EB34E8">
        <w:rPr>
          <w:rFonts w:eastAsia="標楷體"/>
          <w:sz w:val="28"/>
          <w:szCs w:val="28"/>
        </w:rPr>
        <w:t>(</w:t>
      </w:r>
      <w:r w:rsidRPr="00EB34E8">
        <w:rPr>
          <w:rFonts w:eastAsia="標楷體" w:hint="eastAsia"/>
          <w:sz w:val="28"/>
          <w:szCs w:val="28"/>
        </w:rPr>
        <w:t>三</w:t>
      </w:r>
      <w:r w:rsidRPr="00EB34E8">
        <w:rPr>
          <w:rFonts w:eastAsia="標楷體"/>
          <w:sz w:val="28"/>
          <w:szCs w:val="28"/>
        </w:rPr>
        <w:t>)</w:t>
      </w:r>
      <w:r w:rsidRPr="00EB34E8">
        <w:rPr>
          <w:rFonts w:eastAsia="標楷體" w:hint="eastAsia"/>
          <w:sz w:val="28"/>
          <w:szCs w:val="28"/>
        </w:rPr>
        <w:t>借重教師在學校之專長及經驗，結合教育行政與學校實務之必要性。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706F30" w:rsidRPr="00EB34E8" w:rsidRDefault="00706F30" w:rsidP="00EB34E8">
      <w:pPr>
        <w:pStyle w:val="Default"/>
        <w:snapToGrid w:val="0"/>
        <w:spacing w:line="460" w:lineRule="exact"/>
        <w:ind w:leftChars="236" w:left="1132" w:hangingChars="202" w:hanging="566"/>
        <w:rPr>
          <w:rFonts w:eastAsia="標楷體"/>
          <w:sz w:val="28"/>
          <w:szCs w:val="28"/>
        </w:rPr>
      </w:pPr>
      <w:r w:rsidRPr="00EB34E8">
        <w:rPr>
          <w:rFonts w:eastAsia="標楷體"/>
          <w:sz w:val="28"/>
          <w:szCs w:val="28"/>
        </w:rPr>
        <w:t>(</w:t>
      </w:r>
      <w:r w:rsidRPr="00EB34E8">
        <w:rPr>
          <w:rFonts w:eastAsia="標楷體" w:hint="eastAsia"/>
          <w:sz w:val="28"/>
          <w:szCs w:val="28"/>
        </w:rPr>
        <w:t>四</w:t>
      </w:r>
      <w:r w:rsidRPr="00EB34E8">
        <w:rPr>
          <w:rFonts w:eastAsia="標楷體"/>
          <w:sz w:val="28"/>
          <w:szCs w:val="28"/>
        </w:rPr>
        <w:t>)</w:t>
      </w:r>
      <w:r w:rsidRPr="00EB34E8">
        <w:rPr>
          <w:rFonts w:eastAsia="標楷體" w:hint="eastAsia"/>
          <w:sz w:val="28"/>
          <w:szCs w:val="28"/>
        </w:rPr>
        <w:t>增進前款教師之行政專業能力，並於返回學校後配合推動教育政策之有效性。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706F30" w:rsidRPr="00EB34E8" w:rsidRDefault="00706F30" w:rsidP="00EB34E8">
      <w:pPr>
        <w:pStyle w:val="Default"/>
        <w:snapToGrid w:val="0"/>
        <w:spacing w:line="460" w:lineRule="exact"/>
        <w:ind w:leftChars="236" w:left="566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各機關商借教師，應依該教師之專長，以協助各機關教育政策之規劃、教育法令之建制、專案研究之推行、學校行政之督導等教育專業相關事務為原則。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706F30" w:rsidRPr="00EB34E8" w:rsidRDefault="00706F30" w:rsidP="00EB34E8">
      <w:pPr>
        <w:pStyle w:val="Default"/>
        <w:snapToGrid w:val="0"/>
        <w:spacing w:line="460" w:lineRule="exact"/>
        <w:ind w:left="560" w:hangingChars="200" w:hanging="560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三、各機關以商借偏遠、離島、原住民地區及小型規模學校以外之公立學校之編制內專任教師為限。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706F30" w:rsidRPr="00EB34E8" w:rsidRDefault="00706F30" w:rsidP="00EB34E8">
      <w:pPr>
        <w:pStyle w:val="Default"/>
        <w:snapToGrid w:val="0"/>
        <w:spacing w:line="460" w:lineRule="exact"/>
        <w:ind w:firstLineChars="200" w:firstLine="560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前項小型規模學校，指全校班級總數在十二班以下之學校。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706F30" w:rsidRPr="00EB34E8" w:rsidRDefault="00706F30" w:rsidP="00EB34E8">
      <w:pPr>
        <w:pStyle w:val="Default"/>
        <w:snapToGrid w:val="0"/>
        <w:spacing w:line="460" w:lineRule="exact"/>
        <w:ind w:left="560" w:hangingChars="200" w:hanging="560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四、本部對於各機關商借教師之人數，應有總量管制，且同一學校之商借教師，以二人為限。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706F30" w:rsidRPr="00EB34E8" w:rsidRDefault="00706F30" w:rsidP="00EB34E8">
      <w:pPr>
        <w:pStyle w:val="Default"/>
        <w:snapToGrid w:val="0"/>
        <w:spacing w:line="460" w:lineRule="exact"/>
        <w:ind w:left="560" w:hangingChars="200" w:hanging="560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五、商借教師之商借期間，以二年為限；其有延長商借期間必要者，以延長</w:t>
      </w:r>
      <w:r w:rsidR="00801F5F">
        <w:rPr>
          <w:rFonts w:eastAsia="標楷體" w:hint="eastAsia"/>
          <w:sz w:val="28"/>
          <w:szCs w:val="28"/>
        </w:rPr>
        <w:t>三</w:t>
      </w:r>
      <w:r w:rsidRPr="00EB34E8">
        <w:rPr>
          <w:rFonts w:eastAsia="標楷體" w:hint="eastAsia"/>
          <w:sz w:val="28"/>
          <w:szCs w:val="28"/>
        </w:rPr>
        <w:t>次為限，每次延長期間最長為一年。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706F30" w:rsidRPr="00EB34E8" w:rsidRDefault="00801F5F" w:rsidP="00EB34E8">
      <w:pPr>
        <w:pStyle w:val="Default"/>
        <w:snapToGrid w:val="0"/>
        <w:spacing w:line="460" w:lineRule="exact"/>
        <w:ind w:firstLineChars="200" w:firstLine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商借教師返回學校服務後，應服務一</w:t>
      </w:r>
      <w:r w:rsidR="00706F30" w:rsidRPr="00EB34E8">
        <w:rPr>
          <w:rFonts w:eastAsia="標楷體" w:hint="eastAsia"/>
          <w:sz w:val="28"/>
          <w:szCs w:val="28"/>
        </w:rPr>
        <w:t>年以上，始得再被商借。</w:t>
      </w:r>
      <w:r w:rsidR="00706F30" w:rsidRPr="00EB34E8">
        <w:rPr>
          <w:rFonts w:eastAsia="標楷體"/>
          <w:sz w:val="28"/>
          <w:szCs w:val="28"/>
        </w:rPr>
        <w:t xml:space="preserve"> </w:t>
      </w:r>
    </w:p>
    <w:p w:rsidR="00706F30" w:rsidRPr="00EB34E8" w:rsidRDefault="00706F30" w:rsidP="00EB34E8">
      <w:pPr>
        <w:pStyle w:val="Default"/>
        <w:snapToGrid w:val="0"/>
        <w:spacing w:line="460" w:lineRule="exact"/>
        <w:ind w:left="560" w:hangingChars="200" w:hanging="560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六、被商借之教師，應具有三年以上之任教年資，並具有相關教育行政知能、教育專業及實務經驗；其曾受刑事、懲戒或行政處罰者，不得被商借。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706F30" w:rsidRPr="00EB34E8" w:rsidRDefault="00706F30" w:rsidP="00EB34E8">
      <w:pPr>
        <w:pStyle w:val="Default"/>
        <w:snapToGrid w:val="0"/>
        <w:spacing w:line="460" w:lineRule="exact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七、各機關商借教師，應提出需求專長及員額，依下列規定辦理：</w:t>
      </w:r>
      <w:r w:rsidRPr="00EB34E8">
        <w:rPr>
          <w:rFonts w:eastAsia="標楷體"/>
          <w:sz w:val="28"/>
          <w:szCs w:val="28"/>
        </w:rPr>
        <w:t xml:space="preserve"> </w:t>
      </w:r>
    </w:p>
    <w:p w:rsidR="00706F30" w:rsidRDefault="00706F30" w:rsidP="00EB34E8">
      <w:pPr>
        <w:pStyle w:val="Default"/>
        <w:snapToGrid w:val="0"/>
        <w:spacing w:line="460" w:lineRule="exact"/>
        <w:ind w:leftChars="236" w:left="1132" w:hangingChars="202" w:hanging="566"/>
        <w:rPr>
          <w:rFonts w:eastAsia="標楷體"/>
          <w:sz w:val="28"/>
          <w:szCs w:val="28"/>
        </w:rPr>
      </w:pPr>
      <w:r w:rsidRPr="00EB34E8">
        <w:rPr>
          <w:rFonts w:eastAsia="標楷體"/>
          <w:sz w:val="28"/>
          <w:szCs w:val="28"/>
        </w:rPr>
        <w:t>(</w:t>
      </w:r>
      <w:r w:rsidRPr="00EB34E8">
        <w:rPr>
          <w:rFonts w:eastAsia="標楷體" w:hint="eastAsia"/>
          <w:sz w:val="28"/>
          <w:szCs w:val="28"/>
        </w:rPr>
        <w:t>一</w:t>
      </w:r>
      <w:r w:rsidRPr="00EB34E8">
        <w:rPr>
          <w:rFonts w:eastAsia="標楷體"/>
          <w:sz w:val="28"/>
          <w:szCs w:val="28"/>
        </w:rPr>
        <w:t>)</w:t>
      </w:r>
      <w:r w:rsidRPr="00EB34E8">
        <w:rPr>
          <w:rFonts w:eastAsia="標楷體" w:hint="eastAsia"/>
          <w:sz w:val="28"/>
          <w:szCs w:val="28"/>
        </w:rPr>
        <w:t>國立學校教師：由各機關逕向該學校提出，學校擇優推薦後，</w:t>
      </w:r>
      <w:r w:rsidR="00EB34E8" w:rsidRPr="00EB34E8">
        <w:rPr>
          <w:rFonts w:eastAsia="標楷體" w:hint="eastAsia"/>
          <w:sz w:val="28"/>
          <w:szCs w:val="28"/>
        </w:rPr>
        <w:lastRenderedPageBreak/>
        <w:t>由各機關組成之小組審查遴選之。</w:t>
      </w:r>
    </w:p>
    <w:p w:rsidR="00EB34E8" w:rsidRPr="00EB34E8" w:rsidRDefault="00EB34E8" w:rsidP="00EB34E8">
      <w:pPr>
        <w:pStyle w:val="Default"/>
        <w:snapToGrid w:val="0"/>
        <w:spacing w:line="460" w:lineRule="exact"/>
        <w:ind w:leftChars="236" w:left="1132" w:hangingChars="202" w:hanging="566"/>
        <w:rPr>
          <w:rFonts w:eastAsia="標楷體"/>
          <w:sz w:val="28"/>
          <w:szCs w:val="28"/>
        </w:rPr>
      </w:pPr>
      <w:r w:rsidRPr="00EB34E8">
        <w:rPr>
          <w:rFonts w:eastAsia="標楷體"/>
          <w:sz w:val="28"/>
          <w:szCs w:val="28"/>
        </w:rPr>
        <w:t>(</w:t>
      </w:r>
      <w:r w:rsidRPr="00EB34E8">
        <w:rPr>
          <w:rFonts w:eastAsia="標楷體" w:hint="eastAsia"/>
          <w:sz w:val="28"/>
          <w:szCs w:val="28"/>
        </w:rPr>
        <w:t>二</w:t>
      </w:r>
      <w:r w:rsidRPr="00EB34E8">
        <w:rPr>
          <w:rFonts w:eastAsia="標楷體"/>
          <w:sz w:val="28"/>
          <w:szCs w:val="28"/>
        </w:rPr>
        <w:t>)</w:t>
      </w:r>
      <w:r w:rsidRPr="00EB34E8">
        <w:rPr>
          <w:rFonts w:eastAsia="標楷體" w:hint="eastAsia"/>
          <w:sz w:val="28"/>
          <w:szCs w:val="28"/>
        </w:rPr>
        <w:t>直轄市、</w:t>
      </w:r>
      <w:r w:rsidRPr="00EB34E8">
        <w:rPr>
          <w:rFonts w:eastAsia="標楷體"/>
          <w:sz w:val="28"/>
          <w:szCs w:val="28"/>
        </w:rPr>
        <w:t>(</w:t>
      </w:r>
      <w:r w:rsidRPr="00EB34E8">
        <w:rPr>
          <w:rFonts w:eastAsia="標楷體" w:hint="eastAsia"/>
          <w:sz w:val="28"/>
          <w:szCs w:val="28"/>
        </w:rPr>
        <w:t>縣</w:t>
      </w:r>
      <w:r w:rsidRPr="00EB34E8">
        <w:rPr>
          <w:rFonts w:eastAsia="標楷體"/>
          <w:sz w:val="28"/>
          <w:szCs w:val="28"/>
        </w:rPr>
        <w:t>)</w:t>
      </w:r>
      <w:r w:rsidRPr="00EB34E8">
        <w:rPr>
          <w:rFonts w:eastAsia="標楷體" w:hint="eastAsia"/>
          <w:sz w:val="28"/>
          <w:szCs w:val="28"/>
        </w:rPr>
        <w:t>市立學校教師：向直轄市、</w:t>
      </w:r>
      <w:r w:rsidRPr="00EB34E8">
        <w:rPr>
          <w:rFonts w:eastAsia="標楷體"/>
          <w:sz w:val="28"/>
          <w:szCs w:val="28"/>
        </w:rPr>
        <w:t>(</w:t>
      </w:r>
      <w:r w:rsidRPr="00EB34E8">
        <w:rPr>
          <w:rFonts w:eastAsia="標楷體" w:hint="eastAsia"/>
          <w:sz w:val="28"/>
          <w:szCs w:val="28"/>
        </w:rPr>
        <w:t>縣</w:t>
      </w:r>
      <w:r w:rsidRPr="00EB34E8">
        <w:rPr>
          <w:rFonts w:eastAsia="標楷體"/>
          <w:sz w:val="28"/>
          <w:szCs w:val="28"/>
        </w:rPr>
        <w:t>)</w:t>
      </w:r>
      <w:r w:rsidRPr="00EB34E8">
        <w:rPr>
          <w:rFonts w:eastAsia="標楷體" w:hint="eastAsia"/>
          <w:sz w:val="28"/>
          <w:szCs w:val="28"/>
        </w:rPr>
        <w:t>市主管機關提出，由該機關轉學校擇優推薦後，比照前款規定程序辦理。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EB34E8" w:rsidRPr="00EB34E8" w:rsidRDefault="00EB34E8" w:rsidP="00EB34E8">
      <w:pPr>
        <w:pStyle w:val="Default"/>
        <w:snapToGrid w:val="0"/>
        <w:spacing w:line="460" w:lineRule="exact"/>
        <w:ind w:left="560" w:hangingChars="200" w:hanging="560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八、商借教師之待遇、福利、退休、撫卹、資遣、保險等權益及保障，除本原則另有規定外，由原服務學校依相關規定辦理。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EB34E8" w:rsidRPr="00EB34E8" w:rsidRDefault="00EB34E8" w:rsidP="00EB34E8">
      <w:pPr>
        <w:pStyle w:val="Default"/>
        <w:snapToGrid w:val="0"/>
        <w:spacing w:line="460" w:lineRule="exact"/>
        <w:ind w:leftChars="236" w:left="566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商借教師原有課務，由所屬學校另聘代理、代課教師或由原校教師為之；所需費用，由各機關補助經費支應。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EB34E8" w:rsidRPr="00EB34E8" w:rsidRDefault="00EB34E8" w:rsidP="00EB34E8">
      <w:pPr>
        <w:pStyle w:val="Default"/>
        <w:snapToGrid w:val="0"/>
        <w:spacing w:line="460" w:lineRule="exact"/>
        <w:ind w:left="560" w:hangingChars="200" w:hanging="560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九、商借教師之到職、離職、差假、出勤管理、加班、休假、差旅費等，依各機關相關規定辦理。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EB34E8" w:rsidRPr="00EB34E8" w:rsidRDefault="00EB34E8" w:rsidP="00EB34E8">
      <w:pPr>
        <w:pStyle w:val="Default"/>
        <w:snapToGrid w:val="0"/>
        <w:spacing w:line="460" w:lineRule="exact"/>
        <w:ind w:left="560" w:hangingChars="200" w:hanging="560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十、商借教師每年之成績考核，由各機關預評後，送原服務學校依相關法規規定辦理；其服務績效卓著者，各機關得建請原服務學校依法令規定予以敘獎。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EB34E8" w:rsidRPr="00EB34E8" w:rsidRDefault="00EB34E8" w:rsidP="00EB34E8">
      <w:pPr>
        <w:pStyle w:val="Default"/>
        <w:snapToGrid w:val="0"/>
        <w:spacing w:line="460" w:lineRule="exact"/>
        <w:ind w:left="840" w:hangingChars="300" w:hanging="840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十一、本要點生效前，各機關就已商借之教師，除第五點規定外，依原規定辦理，不受本原則之限制。</w:t>
      </w:r>
      <w:r w:rsidRPr="00EB34E8">
        <w:rPr>
          <w:rFonts w:eastAsia="標楷體"/>
          <w:sz w:val="28"/>
          <w:szCs w:val="28"/>
        </w:rPr>
        <w:t xml:space="preserve"> </w:t>
      </w:r>
      <w:r w:rsidRPr="00EB34E8">
        <w:rPr>
          <w:rFonts w:eastAsia="標楷體" w:hint="eastAsia"/>
          <w:sz w:val="28"/>
          <w:szCs w:val="28"/>
        </w:rPr>
        <w:t>本要點生效前，商借教師商借期間已逾第五點第一項規定者，應於該學年度屆滿後一年內，返回學校服務。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EB34E8" w:rsidRPr="00EB34E8" w:rsidRDefault="00EB34E8" w:rsidP="00EB34E8">
      <w:pPr>
        <w:pStyle w:val="Default"/>
        <w:snapToGrid w:val="0"/>
        <w:spacing w:line="460" w:lineRule="exact"/>
        <w:rPr>
          <w:rFonts w:eastAsia="標楷體"/>
          <w:sz w:val="28"/>
          <w:szCs w:val="28"/>
        </w:rPr>
      </w:pPr>
      <w:r w:rsidRPr="00EB34E8">
        <w:rPr>
          <w:rFonts w:eastAsia="標楷體" w:hint="eastAsia"/>
          <w:sz w:val="28"/>
          <w:szCs w:val="28"/>
        </w:rPr>
        <w:t>十二、國家教育研究院得準用本原則規定辦理教師商借。</w:t>
      </w:r>
      <w:r w:rsidRPr="00EB34E8">
        <w:rPr>
          <w:rFonts w:eastAsia="標楷體"/>
          <w:sz w:val="28"/>
          <w:szCs w:val="28"/>
        </w:rPr>
        <w:t xml:space="preserve"> </w:t>
      </w:r>
    </w:p>
    <w:p w:rsidR="00EB34E8" w:rsidRPr="00EB34E8" w:rsidRDefault="00EB34E8" w:rsidP="00EB34E8">
      <w:pPr>
        <w:pStyle w:val="Default"/>
        <w:snapToGrid w:val="0"/>
        <w:spacing w:line="460" w:lineRule="exact"/>
        <w:rPr>
          <w:rFonts w:eastAsia="標楷體"/>
          <w:sz w:val="28"/>
          <w:szCs w:val="28"/>
        </w:rPr>
      </w:pPr>
    </w:p>
    <w:sectPr w:rsidR="00EB34E8" w:rsidRPr="00EB34E8" w:rsidSect="004E7CE8">
      <w:pgSz w:w="11907" w:h="16840" w:code="9"/>
      <w:pgMar w:top="1418" w:right="1418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E20" w:rsidRDefault="007B3E20" w:rsidP="004E7CE8">
      <w:r>
        <w:separator/>
      </w:r>
    </w:p>
  </w:endnote>
  <w:endnote w:type="continuationSeparator" w:id="0">
    <w:p w:rsidR="007B3E20" w:rsidRDefault="007B3E20" w:rsidP="004E7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E20" w:rsidRDefault="007B3E20" w:rsidP="004E7CE8">
      <w:r>
        <w:separator/>
      </w:r>
    </w:p>
  </w:footnote>
  <w:footnote w:type="continuationSeparator" w:id="0">
    <w:p w:rsidR="007B3E20" w:rsidRDefault="007B3E20" w:rsidP="004E7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E8"/>
    <w:rsid w:val="00016D77"/>
    <w:rsid w:val="00092DA5"/>
    <w:rsid w:val="00246349"/>
    <w:rsid w:val="004C5413"/>
    <w:rsid w:val="004E7CE8"/>
    <w:rsid w:val="005274E5"/>
    <w:rsid w:val="00674851"/>
    <w:rsid w:val="00706F30"/>
    <w:rsid w:val="0075491E"/>
    <w:rsid w:val="007B3E20"/>
    <w:rsid w:val="00801F5F"/>
    <w:rsid w:val="008F66D4"/>
    <w:rsid w:val="009171D7"/>
    <w:rsid w:val="00A570B9"/>
    <w:rsid w:val="00CB771F"/>
    <w:rsid w:val="00EB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C20993E-726B-47DF-A33F-2A39A8CE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4E7C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4E7CE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7C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4E7CE8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教育部及所屬機關借調各級學校教師作業原則(草案)    李柏佳   1020120</dc:title>
  <dc:creator>PC</dc:creator>
  <cp:lastModifiedBy>高圓真</cp:lastModifiedBy>
  <cp:revision>2</cp:revision>
  <cp:lastPrinted>2016-06-14T12:04:00Z</cp:lastPrinted>
  <dcterms:created xsi:type="dcterms:W3CDTF">2018-03-23T00:42:00Z</dcterms:created>
  <dcterms:modified xsi:type="dcterms:W3CDTF">2018-03-23T00:42:00Z</dcterms:modified>
</cp:coreProperties>
</file>